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5E91E" w14:textId="057756A5" w:rsidR="00D21687" w:rsidRPr="00B276F5" w:rsidRDefault="00D21687" w:rsidP="00D21687">
      <w:pPr>
        <w:spacing w:line="20" w:lineRule="atLeast"/>
        <w:ind w:left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76F5">
        <w:rPr>
          <w:rFonts w:asciiTheme="minorHAnsi" w:hAnsiTheme="minorHAnsi" w:cstheme="minorHAnsi"/>
          <w:b/>
          <w:sz w:val="22"/>
          <w:szCs w:val="22"/>
        </w:rPr>
        <w:t xml:space="preserve">SERVICIO: </w:t>
      </w:r>
      <w:r w:rsidR="00DF7D3A">
        <w:rPr>
          <w:rFonts w:asciiTheme="minorHAnsi" w:hAnsiTheme="minorHAnsi" w:cstheme="minorHAnsi"/>
          <w:b/>
          <w:sz w:val="22"/>
          <w:szCs w:val="22"/>
        </w:rPr>
        <w:t>CONSULTA EXTRENA, HOSPITALIZACIÓN Y EMEREGENCIA EN LA CIUDAD DE UYUNI</w:t>
      </w:r>
    </w:p>
    <w:p w14:paraId="29CCE443" w14:textId="16D83F7F" w:rsidR="00D21687" w:rsidRDefault="00F560E0" w:rsidP="00D21687">
      <w:pPr>
        <w:spacing w:line="20" w:lineRule="atLeast"/>
        <w:ind w:left="708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ESPECIFICACIONES TÉCNICAS</w:t>
      </w:r>
    </w:p>
    <w:p w14:paraId="233D0463" w14:textId="76DE1F70" w:rsidR="00D1546D" w:rsidRDefault="00D1546D" w:rsidP="00D21687">
      <w:pPr>
        <w:spacing w:line="20" w:lineRule="atLeast"/>
        <w:ind w:left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DADF87" w14:textId="77777777" w:rsidR="00D1546D" w:rsidRPr="00366829" w:rsidRDefault="00D1546D" w:rsidP="00D1546D">
      <w:pPr>
        <w:jc w:val="both"/>
        <w:rPr>
          <w:rFonts w:ascii="Arial" w:eastAsia="Arial Unicode MS" w:hAnsi="Arial" w:cs="Arial"/>
          <w:b/>
          <w:sz w:val="22"/>
          <w:szCs w:val="22"/>
          <w:u w:val="single"/>
          <w:lang w:val="es-BO"/>
        </w:rPr>
      </w:pPr>
      <w:r w:rsidRPr="00366829">
        <w:rPr>
          <w:rFonts w:ascii="Arial" w:eastAsia="Arial Unicode MS" w:hAnsi="Arial" w:cs="Arial"/>
          <w:b/>
          <w:sz w:val="22"/>
          <w:szCs w:val="22"/>
          <w:u w:val="single"/>
          <w:lang w:val="es-BO"/>
        </w:rPr>
        <w:t>Documentación legal, técnica y económica requerida</w:t>
      </w:r>
    </w:p>
    <w:p w14:paraId="1ABE1929" w14:textId="77777777" w:rsidR="00D1546D" w:rsidRPr="00366829" w:rsidRDefault="00D1546D" w:rsidP="00D1546D">
      <w:pPr>
        <w:jc w:val="both"/>
        <w:rPr>
          <w:rFonts w:ascii="Arial" w:eastAsia="Arial Unicode MS" w:hAnsi="Arial" w:cs="Arial"/>
          <w:b/>
          <w:sz w:val="22"/>
          <w:szCs w:val="22"/>
          <w:lang w:val="es-BO"/>
        </w:rPr>
      </w:pPr>
    </w:p>
    <w:p w14:paraId="09D7E894" w14:textId="77777777" w:rsidR="00D1546D" w:rsidRPr="00366829" w:rsidRDefault="00D1546D" w:rsidP="00D1546D">
      <w:pPr>
        <w:jc w:val="both"/>
        <w:rPr>
          <w:rFonts w:ascii="Arial" w:hAnsi="Arial" w:cs="Arial"/>
          <w:sz w:val="22"/>
          <w:szCs w:val="22"/>
          <w:lang w:val="es-BO"/>
        </w:rPr>
      </w:pPr>
      <w:r w:rsidRPr="00366829">
        <w:rPr>
          <w:rFonts w:ascii="Arial" w:hAnsi="Arial" w:cs="Arial"/>
          <w:sz w:val="22"/>
          <w:szCs w:val="22"/>
          <w:lang w:val="es-BO"/>
        </w:rPr>
        <w:t>El/los proponentes deberán presentar los documentos descritos en los siguientes formularios:</w:t>
      </w:r>
    </w:p>
    <w:p w14:paraId="3B022F76" w14:textId="77777777" w:rsidR="00D1546D" w:rsidRPr="00366829" w:rsidRDefault="00D1546D" w:rsidP="00D1546D">
      <w:pPr>
        <w:numPr>
          <w:ilvl w:val="0"/>
          <w:numId w:val="22"/>
        </w:numPr>
        <w:ind w:left="0" w:firstLine="0"/>
        <w:jc w:val="both"/>
        <w:rPr>
          <w:rFonts w:ascii="Arial" w:hAnsi="Arial" w:cs="Arial"/>
          <w:sz w:val="22"/>
          <w:szCs w:val="22"/>
          <w:lang w:val="es-BO"/>
        </w:rPr>
      </w:pPr>
      <w:r w:rsidRPr="00366829">
        <w:rPr>
          <w:rFonts w:ascii="Arial" w:hAnsi="Arial" w:cs="Arial"/>
          <w:b/>
          <w:bCs/>
          <w:i/>
          <w:iCs/>
          <w:sz w:val="22"/>
          <w:szCs w:val="22"/>
          <w:lang w:val="es-BO"/>
        </w:rPr>
        <w:t xml:space="preserve">Formulario </w:t>
      </w:r>
      <w:proofErr w:type="spellStart"/>
      <w:r w:rsidRPr="00366829">
        <w:rPr>
          <w:rFonts w:ascii="Arial" w:hAnsi="Arial" w:cs="Arial"/>
          <w:b/>
          <w:bCs/>
          <w:i/>
          <w:iCs/>
          <w:sz w:val="22"/>
          <w:szCs w:val="22"/>
          <w:lang w:val="es-BO"/>
        </w:rPr>
        <w:t>N°</w:t>
      </w:r>
      <w:proofErr w:type="spellEnd"/>
      <w:r w:rsidRPr="00366829">
        <w:rPr>
          <w:rFonts w:ascii="Arial" w:hAnsi="Arial" w:cs="Arial"/>
          <w:b/>
          <w:bCs/>
          <w:i/>
          <w:iCs/>
          <w:sz w:val="22"/>
          <w:szCs w:val="22"/>
          <w:lang w:val="es-BO"/>
        </w:rPr>
        <w:t xml:space="preserve"> 1 (Documentos legales).</w:t>
      </w:r>
    </w:p>
    <w:p w14:paraId="5DE39676" w14:textId="77777777" w:rsidR="00D1546D" w:rsidRPr="00366829" w:rsidRDefault="00D1546D" w:rsidP="00D1546D">
      <w:pPr>
        <w:numPr>
          <w:ilvl w:val="0"/>
          <w:numId w:val="22"/>
        </w:numPr>
        <w:ind w:left="0" w:firstLine="0"/>
        <w:jc w:val="both"/>
        <w:rPr>
          <w:rFonts w:ascii="Arial" w:hAnsi="Arial" w:cs="Arial"/>
          <w:sz w:val="22"/>
          <w:szCs w:val="22"/>
          <w:lang w:val="es-BO"/>
        </w:rPr>
      </w:pPr>
      <w:r w:rsidRPr="00366829">
        <w:rPr>
          <w:rFonts w:ascii="Arial" w:hAnsi="Arial" w:cs="Arial"/>
          <w:b/>
          <w:bCs/>
          <w:i/>
          <w:iCs/>
          <w:sz w:val="22"/>
          <w:szCs w:val="22"/>
          <w:lang w:val="es-BO"/>
        </w:rPr>
        <w:t xml:space="preserve">Formulario </w:t>
      </w:r>
      <w:proofErr w:type="spellStart"/>
      <w:r w:rsidRPr="00366829">
        <w:rPr>
          <w:rFonts w:ascii="Arial" w:hAnsi="Arial" w:cs="Arial"/>
          <w:b/>
          <w:bCs/>
          <w:i/>
          <w:iCs/>
          <w:sz w:val="22"/>
          <w:szCs w:val="22"/>
          <w:lang w:val="es-BO"/>
        </w:rPr>
        <w:t>N°</w:t>
      </w:r>
      <w:proofErr w:type="spellEnd"/>
      <w:r w:rsidRPr="00366829">
        <w:rPr>
          <w:rFonts w:ascii="Arial" w:hAnsi="Arial" w:cs="Arial"/>
          <w:b/>
          <w:bCs/>
          <w:i/>
          <w:iCs/>
          <w:sz w:val="22"/>
          <w:szCs w:val="22"/>
          <w:lang w:val="es-BO"/>
        </w:rPr>
        <w:t xml:space="preserve"> 2.-</w:t>
      </w:r>
      <w:r w:rsidRPr="00366829">
        <w:rPr>
          <w:rFonts w:ascii="Arial" w:hAnsi="Arial" w:cs="Arial"/>
          <w:sz w:val="22"/>
          <w:szCs w:val="22"/>
          <w:lang w:val="es-BO"/>
        </w:rPr>
        <w:t xml:space="preserve"> </w:t>
      </w:r>
      <w:r w:rsidRPr="00366829">
        <w:rPr>
          <w:rFonts w:ascii="Arial" w:hAnsi="Arial" w:cs="Arial"/>
          <w:b/>
          <w:bCs/>
          <w:i/>
          <w:iCs/>
          <w:sz w:val="22"/>
          <w:szCs w:val="22"/>
          <w:lang w:val="es-BO"/>
        </w:rPr>
        <w:t>(Propuesta técnica).</w:t>
      </w:r>
      <w:r w:rsidRPr="00366829">
        <w:rPr>
          <w:rFonts w:ascii="Arial" w:hAnsi="Arial" w:cs="Arial"/>
          <w:sz w:val="22"/>
          <w:szCs w:val="22"/>
          <w:lang w:val="es-BO"/>
        </w:rPr>
        <w:t xml:space="preserve"> </w:t>
      </w:r>
    </w:p>
    <w:p w14:paraId="7F10097A" w14:textId="77777777" w:rsidR="00D1546D" w:rsidRPr="00366829" w:rsidRDefault="00D1546D" w:rsidP="00D1546D">
      <w:pPr>
        <w:numPr>
          <w:ilvl w:val="0"/>
          <w:numId w:val="22"/>
        </w:numPr>
        <w:ind w:left="0" w:firstLine="0"/>
        <w:jc w:val="both"/>
        <w:rPr>
          <w:rFonts w:ascii="Arial" w:hAnsi="Arial" w:cs="Arial"/>
          <w:b/>
          <w:bCs/>
          <w:i/>
          <w:iCs/>
          <w:sz w:val="22"/>
          <w:szCs w:val="22"/>
          <w:lang w:val="es-BO"/>
        </w:rPr>
      </w:pPr>
      <w:r w:rsidRPr="00366829">
        <w:rPr>
          <w:rFonts w:ascii="Arial" w:hAnsi="Arial" w:cs="Arial"/>
          <w:b/>
          <w:bCs/>
          <w:i/>
          <w:iCs/>
          <w:sz w:val="22"/>
          <w:szCs w:val="22"/>
          <w:lang w:val="es-BO"/>
        </w:rPr>
        <w:t xml:space="preserve">Formulario </w:t>
      </w:r>
      <w:proofErr w:type="spellStart"/>
      <w:r w:rsidRPr="00366829">
        <w:rPr>
          <w:rFonts w:ascii="Arial" w:hAnsi="Arial" w:cs="Arial"/>
          <w:b/>
          <w:bCs/>
          <w:i/>
          <w:iCs/>
          <w:sz w:val="22"/>
          <w:szCs w:val="22"/>
          <w:lang w:val="es-BO"/>
        </w:rPr>
        <w:t>N°</w:t>
      </w:r>
      <w:proofErr w:type="spellEnd"/>
      <w:r w:rsidRPr="00366829">
        <w:rPr>
          <w:rFonts w:ascii="Arial" w:hAnsi="Arial" w:cs="Arial"/>
          <w:b/>
          <w:bCs/>
          <w:i/>
          <w:iCs/>
          <w:sz w:val="22"/>
          <w:szCs w:val="22"/>
          <w:lang w:val="es-BO"/>
        </w:rPr>
        <w:t xml:space="preserve"> 3 (Oferta económica). </w:t>
      </w:r>
    </w:p>
    <w:p w14:paraId="25487AA5" w14:textId="77777777" w:rsidR="00D1546D" w:rsidRPr="00366829" w:rsidRDefault="00D1546D" w:rsidP="00D1546D">
      <w:pPr>
        <w:jc w:val="both"/>
        <w:rPr>
          <w:rFonts w:ascii="Arial" w:hAnsi="Arial" w:cs="Arial"/>
          <w:sz w:val="22"/>
          <w:szCs w:val="22"/>
        </w:rPr>
      </w:pPr>
    </w:p>
    <w:p w14:paraId="1D36AAEF" w14:textId="77777777" w:rsidR="00D1546D" w:rsidRPr="00366829" w:rsidRDefault="00D1546D" w:rsidP="00D1546D">
      <w:pPr>
        <w:jc w:val="both"/>
        <w:rPr>
          <w:rFonts w:ascii="Arial" w:hAnsi="Arial" w:cs="Arial"/>
          <w:sz w:val="22"/>
          <w:szCs w:val="22"/>
          <w:lang w:val="es-BO"/>
        </w:rPr>
      </w:pPr>
    </w:p>
    <w:p w14:paraId="55484D91" w14:textId="70AA5F62" w:rsidR="00D1546D" w:rsidRDefault="00D1546D" w:rsidP="00D1546D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s-BO"/>
        </w:rPr>
      </w:pPr>
      <w:r w:rsidRPr="00366829">
        <w:rPr>
          <w:rFonts w:ascii="Arial" w:hAnsi="Arial" w:cs="Arial"/>
          <w:b/>
          <w:bCs/>
          <w:sz w:val="22"/>
          <w:szCs w:val="22"/>
          <w:u w:val="single"/>
          <w:lang w:val="es-BO"/>
        </w:rPr>
        <w:t xml:space="preserve">Formulario </w:t>
      </w:r>
      <w:proofErr w:type="spellStart"/>
      <w:r w:rsidRPr="00366829">
        <w:rPr>
          <w:rFonts w:ascii="Arial" w:hAnsi="Arial" w:cs="Arial"/>
          <w:b/>
          <w:bCs/>
          <w:sz w:val="22"/>
          <w:szCs w:val="22"/>
          <w:u w:val="single"/>
          <w:lang w:val="es-BO"/>
        </w:rPr>
        <w:t>N°</w:t>
      </w:r>
      <w:proofErr w:type="spellEnd"/>
      <w:r w:rsidRPr="00366829">
        <w:rPr>
          <w:rFonts w:ascii="Arial" w:hAnsi="Arial" w:cs="Arial"/>
          <w:b/>
          <w:bCs/>
          <w:sz w:val="22"/>
          <w:szCs w:val="22"/>
          <w:u w:val="single"/>
          <w:lang w:val="es-BO"/>
        </w:rPr>
        <w:t xml:space="preserve"> 1 (Documentos legales)</w:t>
      </w:r>
    </w:p>
    <w:p w14:paraId="531A3460" w14:textId="2F5837CB" w:rsidR="009F7028" w:rsidRDefault="009F7028" w:rsidP="00D1546D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s-BO"/>
        </w:rPr>
      </w:pPr>
    </w:p>
    <w:tbl>
      <w:tblPr>
        <w:tblW w:w="935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F7028" w:rsidRPr="00366829" w14:paraId="1F1A55A1" w14:textId="77777777" w:rsidTr="005C62C7">
        <w:trPr>
          <w:trHeight w:val="360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DBDE2" w14:textId="77777777" w:rsidR="009F7028" w:rsidRPr="00366829" w:rsidRDefault="009F7028" w:rsidP="005C62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829">
              <w:rPr>
                <w:rFonts w:ascii="Arial" w:hAnsi="Arial" w:cs="Arial"/>
                <w:b/>
                <w:bCs/>
                <w:sz w:val="22"/>
                <w:szCs w:val="22"/>
              </w:rPr>
              <w:t>REQUISITOS INDISPENSABLES</w:t>
            </w:r>
          </w:p>
        </w:tc>
      </w:tr>
      <w:tr w:rsidR="009F7028" w:rsidRPr="00366829" w14:paraId="3863219B" w14:textId="77777777" w:rsidTr="005C62C7">
        <w:trPr>
          <w:trHeight w:val="970"/>
          <w:jc w:val="center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3C2C0" w14:textId="77777777" w:rsidR="009F7028" w:rsidRPr="009F7028" w:rsidRDefault="009F7028" w:rsidP="005C62C7">
            <w:pPr>
              <w:jc w:val="both"/>
              <w:rPr>
                <w:rFonts w:ascii="Arial" w:hAnsi="Arial" w:cs="Arial"/>
                <w:sz w:val="22"/>
                <w:szCs w:val="22"/>
                <w:lang w:val="es-BO"/>
              </w:rPr>
            </w:pPr>
            <w:r w:rsidRPr="00366829">
              <w:rPr>
                <w:rFonts w:ascii="Arial" w:hAnsi="Arial" w:cs="Arial"/>
                <w:sz w:val="22"/>
                <w:szCs w:val="22"/>
                <w:lang w:val="es-BO"/>
              </w:rPr>
              <w:t xml:space="preserve">ACLARACION: Los siguientes requerimientos son </w:t>
            </w:r>
            <w:r w:rsidRPr="00366829">
              <w:rPr>
                <w:rFonts w:ascii="Arial" w:hAnsi="Arial" w:cs="Arial"/>
                <w:b/>
                <w:sz w:val="22"/>
                <w:szCs w:val="22"/>
                <w:lang w:val="es-BO"/>
              </w:rPr>
              <w:t>"Indispensables"</w:t>
            </w:r>
            <w:r w:rsidRPr="00366829">
              <w:rPr>
                <w:rFonts w:ascii="Arial" w:hAnsi="Arial" w:cs="Arial"/>
                <w:sz w:val="22"/>
                <w:szCs w:val="22"/>
                <w:lang w:val="es-BO"/>
              </w:rPr>
              <w:t xml:space="preserve"> para la CSBP, </w:t>
            </w:r>
            <w:r w:rsidRPr="00366829">
              <w:rPr>
                <w:rFonts w:ascii="Arial" w:hAnsi="Arial" w:cs="Arial"/>
                <w:sz w:val="22"/>
                <w:szCs w:val="22"/>
                <w:u w:val="single"/>
                <w:lang w:val="es-BO"/>
              </w:rPr>
              <w:t>lo que significa que, si el centro no cuenta con alguno de ellos, la propuesta será anulada</w:t>
            </w:r>
            <w:r w:rsidRPr="00366829">
              <w:rPr>
                <w:rFonts w:ascii="Arial" w:hAnsi="Arial" w:cs="Arial"/>
                <w:sz w:val="22"/>
                <w:szCs w:val="22"/>
                <w:lang w:val="es-BO"/>
              </w:rPr>
              <w:t xml:space="preserve">. El proponente debe escribir y anotar su propuesta respaldando la misma con la documentación pertinente. </w:t>
            </w:r>
          </w:p>
        </w:tc>
      </w:tr>
    </w:tbl>
    <w:p w14:paraId="51D49D19" w14:textId="77777777" w:rsidR="00D1546D" w:rsidRPr="00366829" w:rsidRDefault="00D1546D" w:rsidP="00D1546D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s-BO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4"/>
        <w:gridCol w:w="2353"/>
        <w:gridCol w:w="415"/>
        <w:gridCol w:w="485"/>
        <w:gridCol w:w="1721"/>
      </w:tblGrid>
      <w:tr w:rsidR="00D1546D" w:rsidRPr="0006570C" w14:paraId="28FAF037" w14:textId="77777777" w:rsidTr="005C62C7">
        <w:trPr>
          <w:trHeight w:val="346"/>
        </w:trPr>
        <w:tc>
          <w:tcPr>
            <w:tcW w:w="0" w:type="auto"/>
            <w:vMerge w:val="restart"/>
            <w:shd w:val="clear" w:color="auto" w:fill="D9D9D9" w:themeFill="background1" w:themeFillShade="D9"/>
            <w:noWrap/>
            <w:vAlign w:val="center"/>
          </w:tcPr>
          <w:p w14:paraId="649BB7B9" w14:textId="77777777" w:rsidR="00D1546D" w:rsidRPr="0006570C" w:rsidRDefault="00D1546D" w:rsidP="005C62C7">
            <w:pPr>
              <w:pStyle w:val="Prrafodelista"/>
              <w:ind w:left="-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570C">
              <w:rPr>
                <w:rFonts w:ascii="Arial" w:hAnsi="Arial" w:cs="Arial"/>
                <w:b/>
                <w:bCs/>
                <w:sz w:val="18"/>
                <w:szCs w:val="18"/>
              </w:rPr>
              <w:t>CARACTERÍSTICAS SOLICITADAS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14:paraId="44E426C6" w14:textId="77777777" w:rsidR="00D1546D" w:rsidRPr="0006570C" w:rsidRDefault="00D1546D" w:rsidP="005C62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57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LLENADO POR EL PROPONENTE 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14:paraId="7FB0495A" w14:textId="77777777" w:rsidR="00D1546D" w:rsidRPr="0006570C" w:rsidRDefault="00D1546D" w:rsidP="005C62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570C">
              <w:rPr>
                <w:rFonts w:ascii="Arial" w:hAnsi="Arial" w:cs="Arial"/>
                <w:b/>
                <w:bCs/>
                <w:sz w:val="18"/>
                <w:szCs w:val="18"/>
              </w:rPr>
              <w:t>USO DE LA CSBP</w:t>
            </w:r>
          </w:p>
        </w:tc>
      </w:tr>
      <w:tr w:rsidR="00D1546D" w:rsidRPr="0006570C" w14:paraId="1BD0C863" w14:textId="77777777" w:rsidTr="005C62C7">
        <w:trPr>
          <w:trHeight w:val="346"/>
        </w:trPr>
        <w:tc>
          <w:tcPr>
            <w:tcW w:w="0" w:type="auto"/>
            <w:vMerge/>
            <w:shd w:val="clear" w:color="auto" w:fill="D9D9D9" w:themeFill="background1" w:themeFillShade="D9"/>
            <w:noWrap/>
            <w:vAlign w:val="center"/>
          </w:tcPr>
          <w:p w14:paraId="3DDE44D3" w14:textId="77777777" w:rsidR="00D1546D" w:rsidRPr="0006570C" w:rsidRDefault="00D1546D" w:rsidP="005C62C7">
            <w:pPr>
              <w:pStyle w:val="Prrafodelist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13031A23" w14:textId="77777777" w:rsidR="00D1546D" w:rsidRPr="0006570C" w:rsidRDefault="00D1546D" w:rsidP="005C62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14:paraId="790E6F21" w14:textId="77777777" w:rsidR="00D1546D" w:rsidRPr="0006570C" w:rsidRDefault="00D1546D" w:rsidP="005C62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570C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14:paraId="39CA2A97" w14:textId="77777777" w:rsidR="00D1546D" w:rsidRPr="0006570C" w:rsidRDefault="00D1546D" w:rsidP="005C62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570C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</w:p>
        </w:tc>
      </w:tr>
      <w:tr w:rsidR="00D1546D" w:rsidRPr="0006570C" w14:paraId="5DA52DDF" w14:textId="77777777" w:rsidTr="005C62C7">
        <w:trPr>
          <w:trHeight w:val="346"/>
        </w:trPr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14:paraId="33A4362A" w14:textId="77777777" w:rsidR="00D1546D" w:rsidRPr="0006570C" w:rsidRDefault="00D1546D" w:rsidP="005C62C7">
            <w:pPr>
              <w:pStyle w:val="Prrafodelista"/>
              <w:ind w:left="-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570C">
              <w:rPr>
                <w:rFonts w:ascii="Arial" w:hAnsi="Arial" w:cs="Arial"/>
                <w:b/>
                <w:bCs/>
                <w:sz w:val="18"/>
                <w:szCs w:val="18"/>
              </w:rPr>
              <w:t>REQUISITOS CALIFICABLES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DBEA593" w14:textId="77777777" w:rsidR="00D1546D" w:rsidRPr="0006570C" w:rsidRDefault="00D1546D" w:rsidP="005C62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570C">
              <w:rPr>
                <w:rFonts w:ascii="Arial" w:hAnsi="Arial" w:cs="Arial"/>
                <w:b/>
                <w:bCs/>
                <w:sz w:val="18"/>
                <w:szCs w:val="18"/>
              </w:rPr>
              <w:t>CARACTERÍSTICA OFERTADA</w:t>
            </w: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14:paraId="55E2DAB5" w14:textId="77777777" w:rsidR="00D1546D" w:rsidRPr="0006570C" w:rsidRDefault="00D1546D" w:rsidP="005C62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570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485" w:type="dxa"/>
            <w:shd w:val="clear" w:color="auto" w:fill="D9D9D9" w:themeFill="background1" w:themeFillShade="D9"/>
            <w:vAlign w:val="center"/>
          </w:tcPr>
          <w:p w14:paraId="7AED3794" w14:textId="77777777" w:rsidR="00D1546D" w:rsidRPr="0006570C" w:rsidRDefault="00D1546D" w:rsidP="005C62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570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797A2332" w14:textId="77777777" w:rsidR="00D1546D" w:rsidRPr="0006570C" w:rsidRDefault="00D1546D" w:rsidP="005C62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546D" w:rsidRPr="0006570C" w14:paraId="6272D1E2" w14:textId="77777777" w:rsidTr="005C62C7">
        <w:trPr>
          <w:trHeight w:val="472"/>
        </w:trPr>
        <w:tc>
          <w:tcPr>
            <w:tcW w:w="0" w:type="auto"/>
            <w:shd w:val="clear" w:color="auto" w:fill="auto"/>
            <w:vAlign w:val="center"/>
          </w:tcPr>
          <w:p w14:paraId="24DDB5D4" w14:textId="77777777" w:rsidR="00D1546D" w:rsidRPr="0006570C" w:rsidRDefault="00D1546D" w:rsidP="00D1546D">
            <w:pPr>
              <w:pStyle w:val="Prrafodelista"/>
              <w:numPr>
                <w:ilvl w:val="0"/>
                <w:numId w:val="21"/>
              </w:numPr>
              <w:tabs>
                <w:tab w:val="clear" w:pos="720"/>
                <w:tab w:val="num" w:pos="376"/>
              </w:tabs>
              <w:ind w:left="376" w:hanging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570C">
              <w:rPr>
                <w:rFonts w:ascii="Arial" w:hAnsi="Arial" w:cs="Arial"/>
                <w:sz w:val="18"/>
                <w:szCs w:val="18"/>
              </w:rPr>
              <w:t>Matrícula de Registro de Comercio vigente, emitido por la instancia competente.</w:t>
            </w:r>
          </w:p>
        </w:tc>
        <w:tc>
          <w:tcPr>
            <w:tcW w:w="0" w:type="auto"/>
          </w:tcPr>
          <w:p w14:paraId="68955C7B" w14:textId="77777777" w:rsidR="00D1546D" w:rsidRPr="0006570C" w:rsidRDefault="00D1546D" w:rsidP="005C62C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4509CC0D" w14:textId="77777777" w:rsidR="00D1546D" w:rsidRPr="0006570C" w:rsidRDefault="00D1546D" w:rsidP="005C62C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</w:tcPr>
          <w:p w14:paraId="23E5E1BF" w14:textId="77777777" w:rsidR="00D1546D" w:rsidRPr="0006570C" w:rsidRDefault="00D1546D" w:rsidP="005C62C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51219C1" w14:textId="77777777" w:rsidR="00D1546D" w:rsidRPr="0006570C" w:rsidRDefault="00D1546D" w:rsidP="005C62C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546D" w:rsidRPr="0006570C" w14:paraId="0D2C4147" w14:textId="77777777" w:rsidTr="005C62C7">
        <w:trPr>
          <w:trHeight w:val="472"/>
        </w:trPr>
        <w:tc>
          <w:tcPr>
            <w:tcW w:w="0" w:type="auto"/>
            <w:shd w:val="clear" w:color="auto" w:fill="auto"/>
            <w:vAlign w:val="center"/>
          </w:tcPr>
          <w:p w14:paraId="69EAC3F5" w14:textId="77777777" w:rsidR="00D1546D" w:rsidRPr="0006570C" w:rsidRDefault="00D1546D" w:rsidP="00D1546D">
            <w:pPr>
              <w:pStyle w:val="Prrafodelista"/>
              <w:numPr>
                <w:ilvl w:val="0"/>
                <w:numId w:val="21"/>
              </w:numPr>
              <w:tabs>
                <w:tab w:val="clear" w:pos="720"/>
                <w:tab w:val="num" w:pos="376"/>
              </w:tabs>
              <w:ind w:left="37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570C">
              <w:rPr>
                <w:rFonts w:ascii="Arial" w:hAnsi="Arial" w:cs="Arial"/>
                <w:sz w:val="18"/>
                <w:szCs w:val="18"/>
              </w:rPr>
              <w:t>Fotocopia Simple de Estatuto Orgánico.(Si corresponde)</w:t>
            </w:r>
          </w:p>
        </w:tc>
        <w:tc>
          <w:tcPr>
            <w:tcW w:w="0" w:type="auto"/>
          </w:tcPr>
          <w:p w14:paraId="6E6C8DAE" w14:textId="77777777" w:rsidR="00D1546D" w:rsidRPr="0006570C" w:rsidRDefault="00D1546D" w:rsidP="005C62C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558439D4" w14:textId="77777777" w:rsidR="00D1546D" w:rsidRPr="0006570C" w:rsidRDefault="00D1546D" w:rsidP="005C62C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</w:tcPr>
          <w:p w14:paraId="4CAB7054" w14:textId="77777777" w:rsidR="00D1546D" w:rsidRPr="0006570C" w:rsidRDefault="00D1546D" w:rsidP="005C62C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8011916" w14:textId="77777777" w:rsidR="00D1546D" w:rsidRPr="0006570C" w:rsidRDefault="00D1546D" w:rsidP="005C62C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546D" w:rsidRPr="0006570C" w14:paraId="7C261E6B" w14:textId="77777777" w:rsidTr="005C62C7">
        <w:trPr>
          <w:trHeight w:val="472"/>
        </w:trPr>
        <w:tc>
          <w:tcPr>
            <w:tcW w:w="0" w:type="auto"/>
            <w:shd w:val="clear" w:color="auto" w:fill="auto"/>
            <w:vAlign w:val="center"/>
          </w:tcPr>
          <w:p w14:paraId="75D103ED" w14:textId="77777777" w:rsidR="00D1546D" w:rsidRPr="0006570C" w:rsidRDefault="00D1546D" w:rsidP="00D1546D">
            <w:pPr>
              <w:pStyle w:val="Prrafodelista"/>
              <w:numPr>
                <w:ilvl w:val="0"/>
                <w:numId w:val="21"/>
              </w:numPr>
              <w:tabs>
                <w:tab w:val="clear" w:pos="720"/>
                <w:tab w:val="num" w:pos="376"/>
              </w:tabs>
              <w:ind w:left="37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570C">
              <w:rPr>
                <w:rFonts w:ascii="Arial" w:hAnsi="Arial" w:cs="Arial"/>
                <w:sz w:val="18"/>
                <w:szCs w:val="18"/>
              </w:rPr>
              <w:t>Fotocopia Simple del Número de Identificación Tributaria (NIT).</w:t>
            </w:r>
          </w:p>
        </w:tc>
        <w:tc>
          <w:tcPr>
            <w:tcW w:w="0" w:type="auto"/>
          </w:tcPr>
          <w:p w14:paraId="6E9091B5" w14:textId="77777777" w:rsidR="00D1546D" w:rsidRPr="0006570C" w:rsidRDefault="00D1546D" w:rsidP="005C62C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3B32BB46" w14:textId="77777777" w:rsidR="00D1546D" w:rsidRPr="0006570C" w:rsidRDefault="00D1546D" w:rsidP="005C62C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</w:tcPr>
          <w:p w14:paraId="24474346" w14:textId="77777777" w:rsidR="00D1546D" w:rsidRPr="0006570C" w:rsidRDefault="00D1546D" w:rsidP="005C62C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CEC9BE9" w14:textId="77777777" w:rsidR="00D1546D" w:rsidRPr="0006570C" w:rsidRDefault="00D1546D" w:rsidP="005C62C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546D" w:rsidRPr="0006570C" w14:paraId="5CA145E7" w14:textId="77777777" w:rsidTr="005C62C7">
        <w:trPr>
          <w:trHeight w:val="472"/>
        </w:trPr>
        <w:tc>
          <w:tcPr>
            <w:tcW w:w="0" w:type="auto"/>
            <w:shd w:val="clear" w:color="auto" w:fill="auto"/>
            <w:vAlign w:val="center"/>
          </w:tcPr>
          <w:p w14:paraId="5D69FAD6" w14:textId="77777777" w:rsidR="00D1546D" w:rsidRPr="0006570C" w:rsidRDefault="00D1546D" w:rsidP="00D1546D">
            <w:pPr>
              <w:pStyle w:val="Prrafodelista"/>
              <w:numPr>
                <w:ilvl w:val="0"/>
                <w:numId w:val="21"/>
              </w:numPr>
              <w:tabs>
                <w:tab w:val="clear" w:pos="720"/>
                <w:tab w:val="num" w:pos="376"/>
              </w:tabs>
              <w:ind w:left="37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570C">
              <w:rPr>
                <w:rFonts w:ascii="Arial" w:hAnsi="Arial" w:cs="Arial"/>
                <w:sz w:val="18"/>
                <w:szCs w:val="18"/>
              </w:rPr>
              <w:t>Fotocopia de Poder de Representante Legal.(Si corresponde)</w:t>
            </w:r>
          </w:p>
        </w:tc>
        <w:tc>
          <w:tcPr>
            <w:tcW w:w="0" w:type="auto"/>
          </w:tcPr>
          <w:p w14:paraId="45C8C945" w14:textId="77777777" w:rsidR="00D1546D" w:rsidRPr="0006570C" w:rsidRDefault="00D1546D" w:rsidP="005C62C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42DE3AA0" w14:textId="77777777" w:rsidR="00D1546D" w:rsidRPr="0006570C" w:rsidRDefault="00D1546D" w:rsidP="005C62C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</w:tcPr>
          <w:p w14:paraId="627BEECE" w14:textId="77777777" w:rsidR="00D1546D" w:rsidRPr="0006570C" w:rsidRDefault="00D1546D" w:rsidP="005C62C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7853724" w14:textId="77777777" w:rsidR="00D1546D" w:rsidRPr="0006570C" w:rsidRDefault="00D1546D" w:rsidP="005C62C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546D" w:rsidRPr="0006570C" w14:paraId="7EB298DA" w14:textId="77777777" w:rsidTr="005C62C7">
        <w:trPr>
          <w:trHeight w:val="472"/>
        </w:trPr>
        <w:tc>
          <w:tcPr>
            <w:tcW w:w="0" w:type="auto"/>
            <w:shd w:val="clear" w:color="auto" w:fill="auto"/>
            <w:vAlign w:val="center"/>
          </w:tcPr>
          <w:p w14:paraId="3203A95A" w14:textId="77777777" w:rsidR="00D1546D" w:rsidRPr="0006570C" w:rsidRDefault="00D1546D" w:rsidP="00D1546D">
            <w:pPr>
              <w:pStyle w:val="Prrafodelista"/>
              <w:numPr>
                <w:ilvl w:val="0"/>
                <w:numId w:val="21"/>
              </w:numPr>
              <w:tabs>
                <w:tab w:val="clear" w:pos="720"/>
                <w:tab w:val="num" w:pos="376"/>
              </w:tabs>
              <w:ind w:left="37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570C">
              <w:rPr>
                <w:rFonts w:ascii="Arial" w:hAnsi="Arial" w:cs="Arial"/>
                <w:sz w:val="18"/>
                <w:szCs w:val="18"/>
              </w:rPr>
              <w:t>Fotocopia de C.I. Representante Legal o Propietario</w:t>
            </w:r>
          </w:p>
        </w:tc>
        <w:tc>
          <w:tcPr>
            <w:tcW w:w="0" w:type="auto"/>
          </w:tcPr>
          <w:p w14:paraId="5184B3E4" w14:textId="77777777" w:rsidR="00D1546D" w:rsidRPr="0006570C" w:rsidRDefault="00D1546D" w:rsidP="005C62C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6AF615A1" w14:textId="77777777" w:rsidR="00D1546D" w:rsidRPr="0006570C" w:rsidRDefault="00D1546D" w:rsidP="005C62C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</w:tcPr>
          <w:p w14:paraId="7DA8BF97" w14:textId="77777777" w:rsidR="00D1546D" w:rsidRPr="0006570C" w:rsidRDefault="00D1546D" w:rsidP="005C62C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DCAF8AB" w14:textId="77777777" w:rsidR="00D1546D" w:rsidRPr="0006570C" w:rsidRDefault="00D1546D" w:rsidP="005C62C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696F932" w14:textId="77777777" w:rsidR="00D1546D" w:rsidRDefault="00D1546D" w:rsidP="009F7028">
      <w:pPr>
        <w:rPr>
          <w:rFonts w:ascii="Arial" w:hAnsi="Arial" w:cs="Arial"/>
          <w:b/>
          <w:bCs/>
          <w:sz w:val="22"/>
          <w:szCs w:val="22"/>
          <w:u w:val="single"/>
          <w:lang w:val="es-BO"/>
        </w:rPr>
      </w:pPr>
    </w:p>
    <w:p w14:paraId="7BA3D31C" w14:textId="77777777" w:rsidR="00D1546D" w:rsidRDefault="00D1546D" w:rsidP="00D1546D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s-BO"/>
        </w:rPr>
      </w:pPr>
      <w:r w:rsidRPr="00366829">
        <w:rPr>
          <w:rFonts w:ascii="Arial" w:hAnsi="Arial" w:cs="Arial"/>
          <w:b/>
          <w:bCs/>
          <w:sz w:val="22"/>
          <w:szCs w:val="22"/>
          <w:u w:val="single"/>
          <w:lang w:val="es-BO"/>
        </w:rPr>
        <w:t xml:space="preserve">Formulario </w:t>
      </w:r>
      <w:proofErr w:type="spellStart"/>
      <w:r w:rsidRPr="00366829">
        <w:rPr>
          <w:rFonts w:ascii="Arial" w:hAnsi="Arial" w:cs="Arial"/>
          <w:b/>
          <w:bCs/>
          <w:sz w:val="22"/>
          <w:szCs w:val="22"/>
          <w:u w:val="single"/>
          <w:lang w:val="es-BO"/>
        </w:rPr>
        <w:t>N°</w:t>
      </w:r>
      <w:proofErr w:type="spellEnd"/>
      <w:r w:rsidRPr="00366829">
        <w:rPr>
          <w:rFonts w:ascii="Arial" w:hAnsi="Arial" w:cs="Arial"/>
          <w:b/>
          <w:bCs/>
          <w:sz w:val="22"/>
          <w:szCs w:val="22"/>
          <w:u w:val="single"/>
          <w:lang w:val="es-BO"/>
        </w:rPr>
        <w:t xml:space="preserve"> 2 (Propuesta técnica)</w:t>
      </w:r>
    </w:p>
    <w:p w14:paraId="345DB94E" w14:textId="77777777" w:rsidR="00D21687" w:rsidRDefault="00D21687" w:rsidP="009F7028">
      <w:pPr>
        <w:spacing w:line="20" w:lineRule="atLeas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0"/>
        <w:gridCol w:w="4508"/>
        <w:gridCol w:w="1418"/>
        <w:gridCol w:w="567"/>
        <w:gridCol w:w="535"/>
        <w:gridCol w:w="1984"/>
        <w:gridCol w:w="8"/>
      </w:tblGrid>
      <w:tr w:rsidR="00D21687" w:rsidRPr="00981F02" w14:paraId="661ECCDC" w14:textId="77777777" w:rsidTr="00257181">
        <w:trPr>
          <w:jc w:val="center"/>
        </w:trPr>
        <w:tc>
          <w:tcPr>
            <w:tcW w:w="4978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9AAC72" w14:textId="16068DA4" w:rsidR="00D21687" w:rsidRPr="00F560E0" w:rsidRDefault="00F560E0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560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PARA SER LLENADO POR LA CSBP</w:t>
            </w:r>
          </w:p>
        </w:tc>
        <w:tc>
          <w:tcPr>
            <w:tcW w:w="1418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D65359" w14:textId="1BA5FE95" w:rsidR="00D21687" w:rsidRPr="00F560E0" w:rsidRDefault="00F560E0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560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PARA SER LLENADO POR EL PROPONENTE</w:t>
            </w:r>
          </w:p>
        </w:tc>
        <w:tc>
          <w:tcPr>
            <w:tcW w:w="3094" w:type="dxa"/>
            <w:gridSpan w:val="4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14:paraId="3B48778A" w14:textId="59A62A40" w:rsidR="00D21687" w:rsidRPr="00F560E0" w:rsidRDefault="00F560E0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560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PARA LA CALIFICACIÓN DE LA CSBP</w:t>
            </w:r>
          </w:p>
        </w:tc>
      </w:tr>
      <w:tr w:rsidR="00D21687" w:rsidRPr="00981F02" w14:paraId="515156E5" w14:textId="77777777" w:rsidTr="00257181">
        <w:trPr>
          <w:gridAfter w:val="1"/>
          <w:wAfter w:w="8" w:type="dxa"/>
          <w:trHeight w:val="255"/>
          <w:jc w:val="center"/>
        </w:trPr>
        <w:tc>
          <w:tcPr>
            <w:tcW w:w="4978" w:type="dxa"/>
            <w:gridSpan w:val="2"/>
            <w:vMerge w:val="restart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6A60B0F" w14:textId="2F92B2B7" w:rsidR="00D21687" w:rsidRPr="00F560E0" w:rsidRDefault="00F560E0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560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CARACTERÍSTICA SOLICITADA</w:t>
            </w:r>
          </w:p>
        </w:tc>
        <w:tc>
          <w:tcPr>
            <w:tcW w:w="1418" w:type="dxa"/>
            <w:vMerge w:val="restart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B0310F1" w14:textId="6785992B" w:rsidR="00D21687" w:rsidRPr="00F560E0" w:rsidRDefault="00F560E0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560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CARACTERÍSTICA OFERTADA</w:t>
            </w:r>
          </w:p>
        </w:tc>
        <w:tc>
          <w:tcPr>
            <w:tcW w:w="1102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FADED3A" w14:textId="6144C7B5" w:rsidR="00D21687" w:rsidRPr="00F560E0" w:rsidRDefault="00F560E0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560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1984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E72B7B0" w14:textId="08A0F4D7" w:rsidR="00D21687" w:rsidRPr="00F560E0" w:rsidRDefault="00F560E0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560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OBSERVACIONES</w:t>
            </w:r>
          </w:p>
          <w:p w14:paraId="11FDD141" w14:textId="4BE59848" w:rsidR="00D21687" w:rsidRPr="00F560E0" w:rsidRDefault="00F560E0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560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(ESPECIFICAR POR QUÉ NO CUMPLE)</w:t>
            </w:r>
          </w:p>
        </w:tc>
      </w:tr>
      <w:tr w:rsidR="00D21687" w:rsidRPr="00981F02" w14:paraId="4762D9AA" w14:textId="77777777" w:rsidTr="00257181">
        <w:trPr>
          <w:gridAfter w:val="1"/>
          <w:wAfter w:w="8" w:type="dxa"/>
          <w:trHeight w:val="255"/>
          <w:jc w:val="center"/>
        </w:trPr>
        <w:tc>
          <w:tcPr>
            <w:tcW w:w="49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87F7672" w14:textId="77777777" w:rsidR="00D21687" w:rsidRPr="00F560E0" w:rsidRDefault="00D21687" w:rsidP="00E8273A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CEFB26F" w14:textId="77777777" w:rsidR="00D21687" w:rsidRPr="00F560E0" w:rsidRDefault="00D21687" w:rsidP="00E8273A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9CF695" w14:textId="78ADB251" w:rsidR="00D21687" w:rsidRPr="00F560E0" w:rsidRDefault="00F560E0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560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AAC9D0D" w14:textId="7ACA59A5" w:rsidR="00D21687" w:rsidRPr="00F560E0" w:rsidRDefault="00F560E0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560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11DD48" w14:textId="77777777" w:rsidR="00D21687" w:rsidRPr="00F560E0" w:rsidRDefault="00D21687" w:rsidP="00E8273A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DF7D3A" w:rsidRPr="00257181" w14:paraId="5E7539E6" w14:textId="77777777" w:rsidTr="00257181">
        <w:trPr>
          <w:gridAfter w:val="1"/>
          <w:wAfter w:w="8" w:type="dxa"/>
          <w:trHeight w:val="386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525AD" w14:textId="77777777" w:rsidR="00DF7D3A" w:rsidRPr="00257181" w:rsidRDefault="00DF7D3A" w:rsidP="00DF7D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B956AF" w14:textId="263FEB86" w:rsidR="00DF7D3A" w:rsidRPr="00257181" w:rsidRDefault="00DF7D3A" w:rsidP="00DF7D3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Consultorio para consulta externa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F334A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F952B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A730D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CB12A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D3A" w:rsidRPr="00257181" w14:paraId="0CBB8DA5" w14:textId="77777777" w:rsidTr="00257181">
        <w:trPr>
          <w:gridAfter w:val="1"/>
          <w:wAfter w:w="8" w:type="dxa"/>
          <w:trHeight w:val="371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B1BBF" w14:textId="77777777" w:rsidR="00DF7D3A" w:rsidRPr="00257181" w:rsidRDefault="00DF7D3A" w:rsidP="00DF7D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878D5D" w14:textId="7D3B3B4E" w:rsidR="00DF7D3A" w:rsidRPr="00257181" w:rsidRDefault="00DF7D3A" w:rsidP="00DF7D3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bCs/>
                <w:sz w:val="22"/>
                <w:szCs w:val="22"/>
              </w:rPr>
              <w:t>Cuatro (4) camas en habitación compartida o individual que cuenten con baño privado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6EE64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468B6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20E04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0B20E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D3A" w:rsidRPr="00257181" w14:paraId="734F92C8" w14:textId="77777777" w:rsidTr="00257181">
        <w:trPr>
          <w:gridAfter w:val="1"/>
          <w:wAfter w:w="8" w:type="dxa"/>
          <w:trHeight w:val="453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359C28" w14:textId="77777777" w:rsidR="00DF7D3A" w:rsidRPr="00257181" w:rsidRDefault="00DF7D3A" w:rsidP="00DF7D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727EA" w14:textId="645F0A68" w:rsidR="00DF7D3A" w:rsidRPr="00257181" w:rsidRDefault="00DF7D3A" w:rsidP="00DF7D3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 xml:space="preserve">Atención de emergencias médicas las 24 </w:t>
            </w:r>
            <w:proofErr w:type="spellStart"/>
            <w:r w:rsidRPr="00257181">
              <w:rPr>
                <w:rFonts w:asciiTheme="minorHAnsi" w:hAnsiTheme="minorHAnsi" w:cstheme="minorHAnsi"/>
                <w:sz w:val="22"/>
                <w:szCs w:val="22"/>
              </w:rPr>
              <w:t>hrs</w:t>
            </w:r>
            <w:proofErr w:type="spellEnd"/>
            <w:r w:rsidRPr="00257181">
              <w:rPr>
                <w:rFonts w:asciiTheme="minorHAnsi" w:hAnsiTheme="minorHAnsi" w:cstheme="minorHAnsi"/>
                <w:sz w:val="22"/>
                <w:szCs w:val="22"/>
              </w:rPr>
              <w:t xml:space="preserve"> del día, con personal calificado (médico de guardia).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2F794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0ABC1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9CD6D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A9EEC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D3A" w:rsidRPr="00257181" w14:paraId="7E155DE4" w14:textId="77777777" w:rsidTr="00257181">
        <w:trPr>
          <w:gridAfter w:val="1"/>
          <w:wAfter w:w="8" w:type="dxa"/>
          <w:trHeight w:val="432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BEF4B2" w14:textId="77777777" w:rsidR="00DF7D3A" w:rsidRPr="00257181" w:rsidRDefault="00DF7D3A" w:rsidP="00DF7D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F8E02" w14:textId="2D1F275A" w:rsidR="00DF7D3A" w:rsidRPr="00257181" w:rsidRDefault="00DF7D3A" w:rsidP="00DF7D3A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Especialidades de medicina interna, cirugía general, pediatría, ginecología, traumatología, oftalmología y odontología mínimamente.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7BCB7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F9818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A7B80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0D2D7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D3A" w:rsidRPr="00257181" w14:paraId="7703973B" w14:textId="77777777" w:rsidTr="00257181">
        <w:trPr>
          <w:gridAfter w:val="1"/>
          <w:wAfter w:w="8" w:type="dxa"/>
          <w:trHeight w:val="538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BFE13A" w14:textId="77777777" w:rsidR="00DF7D3A" w:rsidRPr="00257181" w:rsidRDefault="00DF7D3A" w:rsidP="00DF7D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8CC6FE" w14:textId="77777777" w:rsidR="00DF7D3A" w:rsidRPr="00257181" w:rsidRDefault="00DF7D3A" w:rsidP="00DF7D3A">
            <w:pPr>
              <w:tabs>
                <w:tab w:val="left" w:pos="-720"/>
              </w:tabs>
              <w:suppressAutoHyphens/>
              <w:spacing w:after="60"/>
              <w:jc w:val="both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SALA DE INTERNACIÓN: </w:t>
            </w: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 xml:space="preserve"> con equipamiento básico:</w:t>
            </w:r>
          </w:p>
          <w:p w14:paraId="28BAFE67" w14:textId="77777777" w:rsidR="00DF7D3A" w:rsidRPr="00257181" w:rsidRDefault="00DF7D3A" w:rsidP="00DF7D3A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 xml:space="preserve">Mesa de examen </w:t>
            </w:r>
          </w:p>
          <w:p w14:paraId="28BE8046" w14:textId="77777777" w:rsidR="00DF7D3A" w:rsidRPr="00257181" w:rsidRDefault="00DF7D3A" w:rsidP="00DF7D3A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>Oxigeno con máscaras de diferentes tamaños adultos y niños.</w:t>
            </w:r>
          </w:p>
          <w:p w14:paraId="2F4BC284" w14:textId="77777777" w:rsidR="00DF7D3A" w:rsidRPr="00257181" w:rsidRDefault="00DF7D3A" w:rsidP="00DF7D3A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 xml:space="preserve">Carro de curaciones </w:t>
            </w:r>
          </w:p>
          <w:p w14:paraId="08720791" w14:textId="77777777" w:rsidR="00DF7D3A" w:rsidRPr="00257181" w:rsidRDefault="00DF7D3A" w:rsidP="00DF7D3A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>Tensiómetro de pie (mercurio o aneroide de alta precisión)</w:t>
            </w:r>
          </w:p>
          <w:p w14:paraId="1998EF57" w14:textId="77777777" w:rsidR="00DF7D3A" w:rsidRPr="00257181" w:rsidRDefault="00DF7D3A" w:rsidP="00DF7D3A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 xml:space="preserve">Fonendoscopio – otoscopio </w:t>
            </w:r>
          </w:p>
          <w:p w14:paraId="1B228FC9" w14:textId="77777777" w:rsidR="00DF7D3A" w:rsidRPr="00257181" w:rsidRDefault="00DF7D3A" w:rsidP="00DF7D3A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 xml:space="preserve">Negatoscopio </w:t>
            </w:r>
          </w:p>
          <w:p w14:paraId="17F2C7D2" w14:textId="77777777" w:rsidR="00DF7D3A" w:rsidRPr="00257181" w:rsidRDefault="00DF7D3A" w:rsidP="00DF7D3A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 xml:space="preserve">Balanza para niños y adultos </w:t>
            </w:r>
          </w:p>
          <w:p w14:paraId="57E886CC" w14:textId="77777777" w:rsidR="00DF7D3A" w:rsidRPr="00257181" w:rsidRDefault="00DF7D3A" w:rsidP="00DF7D3A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>Nebulizador</w:t>
            </w:r>
          </w:p>
          <w:p w14:paraId="0E883334" w14:textId="77777777" w:rsidR="00DF7D3A" w:rsidRPr="00257181" w:rsidRDefault="00DF7D3A" w:rsidP="00DF7D3A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</w:pPr>
            <w:r w:rsidRPr="00257181"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  <w:t>Medicación básica de emergencia: adrenalina, bicarbonato,</w:t>
            </w:r>
            <w:r w:rsidRPr="002571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 xml:space="preserve"> </w:t>
            </w:r>
            <w:r w:rsidRPr="00257181"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  <w:t>atropina,</w:t>
            </w:r>
            <w:r w:rsidRPr="002571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 xml:space="preserve"> </w:t>
            </w:r>
            <w:r w:rsidRPr="00257181"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  <w:t>dopamina, suero fisiológico, equipos para vía, catéter.</w:t>
            </w:r>
          </w:p>
          <w:p w14:paraId="399ADBAE" w14:textId="1A21055E" w:rsidR="00DF7D3A" w:rsidRPr="00257181" w:rsidRDefault="00DF7D3A" w:rsidP="00DF7D3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  <w:t>Disposición de desechos según norma.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A7862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8F6BC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E4771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775EB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D3A" w:rsidRPr="00257181" w14:paraId="0B3966A5" w14:textId="77777777" w:rsidTr="00257181">
        <w:trPr>
          <w:gridAfter w:val="1"/>
          <w:wAfter w:w="8" w:type="dxa"/>
          <w:trHeight w:val="432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DA1A0" w14:textId="77777777" w:rsidR="00DF7D3A" w:rsidRPr="00257181" w:rsidRDefault="00DF7D3A" w:rsidP="00DF7D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019C07" w14:textId="77777777" w:rsidR="00DF7D3A" w:rsidRPr="00257181" w:rsidRDefault="00DF7D3A" w:rsidP="00DF7D3A">
            <w:pPr>
              <w:tabs>
                <w:tab w:val="left" w:pos="-720"/>
              </w:tabs>
              <w:suppressAutoHyphens/>
              <w:spacing w:after="60"/>
              <w:jc w:val="both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SALA DE INTERNACIÓN PACIENTES COVID: </w:t>
            </w: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 xml:space="preserve"> con equipamiento básico:</w:t>
            </w:r>
          </w:p>
          <w:p w14:paraId="7DCBB9A4" w14:textId="77777777" w:rsidR="00DF7D3A" w:rsidRPr="00257181" w:rsidRDefault="00DF7D3A" w:rsidP="00DF7D3A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 xml:space="preserve">Mesa de examen </w:t>
            </w:r>
          </w:p>
          <w:p w14:paraId="0B9DC783" w14:textId="77777777" w:rsidR="00DF7D3A" w:rsidRPr="00257181" w:rsidRDefault="00DF7D3A" w:rsidP="00DF7D3A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>Oxigeno con máscaras de diferentes tamaños adultos y niños.</w:t>
            </w:r>
          </w:p>
          <w:p w14:paraId="3EFB94AD" w14:textId="77777777" w:rsidR="00DF7D3A" w:rsidRPr="00257181" w:rsidRDefault="00DF7D3A" w:rsidP="00DF7D3A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 xml:space="preserve">Carro de curaciones </w:t>
            </w:r>
          </w:p>
          <w:p w14:paraId="54839181" w14:textId="77777777" w:rsidR="00DF7D3A" w:rsidRPr="00257181" w:rsidRDefault="00DF7D3A" w:rsidP="00DF7D3A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>Tensiómetro de pie (mercurio o aneroide de alta precisión)</w:t>
            </w:r>
          </w:p>
          <w:p w14:paraId="5671E7D7" w14:textId="77777777" w:rsidR="00DF7D3A" w:rsidRPr="00257181" w:rsidRDefault="00DF7D3A" w:rsidP="00DF7D3A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 xml:space="preserve">Fonendoscopio – otoscopio </w:t>
            </w:r>
          </w:p>
          <w:p w14:paraId="6AD8051C" w14:textId="77777777" w:rsidR="00DF7D3A" w:rsidRPr="00257181" w:rsidRDefault="00DF7D3A" w:rsidP="00DF7D3A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 xml:space="preserve">Negatoscopio </w:t>
            </w:r>
          </w:p>
          <w:p w14:paraId="7C48F37C" w14:textId="77777777" w:rsidR="00DF7D3A" w:rsidRPr="00257181" w:rsidRDefault="00DF7D3A" w:rsidP="00DF7D3A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 xml:space="preserve">Balanza para niños y adultos </w:t>
            </w:r>
          </w:p>
          <w:p w14:paraId="15B1E70B" w14:textId="77777777" w:rsidR="00DF7D3A" w:rsidRPr="00257181" w:rsidRDefault="00DF7D3A" w:rsidP="00DF7D3A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>Nebulizador</w:t>
            </w:r>
          </w:p>
          <w:p w14:paraId="64F9425F" w14:textId="77777777" w:rsidR="00DF7D3A" w:rsidRPr="00257181" w:rsidRDefault="00DF7D3A" w:rsidP="00DF7D3A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</w:pPr>
            <w:r w:rsidRPr="00257181"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  <w:t>Medicación básica de emergencia: adrenalina, bicarbonato,</w:t>
            </w:r>
            <w:r w:rsidRPr="002571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 xml:space="preserve"> </w:t>
            </w:r>
            <w:r w:rsidRPr="00257181"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  <w:t>atropina,</w:t>
            </w:r>
            <w:r w:rsidRPr="002571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 xml:space="preserve"> </w:t>
            </w:r>
            <w:r w:rsidRPr="00257181"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  <w:t>dopamina, suero fisiológico, equipos para vía, catéter.</w:t>
            </w:r>
          </w:p>
          <w:p w14:paraId="49742B40" w14:textId="77777777" w:rsidR="00DF7D3A" w:rsidRPr="00257181" w:rsidRDefault="00DF7D3A" w:rsidP="00DF7D3A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</w:pPr>
            <w:r w:rsidRPr="00257181"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  <w:t>Oxigeno</w:t>
            </w:r>
          </w:p>
          <w:p w14:paraId="5C6EF2E7" w14:textId="78F74FC6" w:rsidR="00DF7D3A" w:rsidRPr="00257181" w:rsidRDefault="00DF7D3A" w:rsidP="00DF7D3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  <w:t>Disposición de desechos según norma.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981C1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389EE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F2782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B7AF9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D3A" w:rsidRPr="00257181" w14:paraId="685BEF3B" w14:textId="77777777" w:rsidTr="00257181">
        <w:trPr>
          <w:gridAfter w:val="1"/>
          <w:wAfter w:w="8" w:type="dxa"/>
          <w:trHeight w:val="410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386A8" w14:textId="77777777" w:rsidR="00DF7D3A" w:rsidRPr="00257181" w:rsidRDefault="00DF7D3A" w:rsidP="00DF7D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7D527" w14:textId="77777777" w:rsidR="00DF7D3A" w:rsidRPr="00257181" w:rsidRDefault="00DF7D3A" w:rsidP="00DF7D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SALA DE EMERGENCIA:</w:t>
            </w: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 xml:space="preserve"> con equipamiento básico:</w:t>
            </w:r>
          </w:p>
          <w:p w14:paraId="6BA8FA34" w14:textId="77777777" w:rsidR="00DF7D3A" w:rsidRPr="00257181" w:rsidRDefault="00DF7D3A" w:rsidP="00DF7D3A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 xml:space="preserve">Mesa de examen </w:t>
            </w:r>
          </w:p>
          <w:p w14:paraId="4C939034" w14:textId="77777777" w:rsidR="00DF7D3A" w:rsidRPr="00257181" w:rsidRDefault="00DF7D3A" w:rsidP="00DF7D3A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>Oxigeno con máscaras de diferentes tamaños adultos y niños.</w:t>
            </w:r>
          </w:p>
          <w:p w14:paraId="541009B5" w14:textId="77777777" w:rsidR="00DF7D3A" w:rsidRPr="00257181" w:rsidRDefault="00DF7D3A" w:rsidP="00DF7D3A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 xml:space="preserve">Carro de curaciones </w:t>
            </w:r>
          </w:p>
          <w:p w14:paraId="06515766" w14:textId="77777777" w:rsidR="00DF7D3A" w:rsidRPr="00257181" w:rsidRDefault="00DF7D3A" w:rsidP="00DF7D3A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>Tensiómetro de pie (mercurio o aneroide de alta precisión)</w:t>
            </w:r>
          </w:p>
          <w:p w14:paraId="79929415" w14:textId="77777777" w:rsidR="00DF7D3A" w:rsidRPr="00257181" w:rsidRDefault="00DF7D3A" w:rsidP="00DF7D3A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Fonendoscopio – otoscopio </w:t>
            </w:r>
          </w:p>
          <w:p w14:paraId="0747D408" w14:textId="77777777" w:rsidR="00DF7D3A" w:rsidRPr="00257181" w:rsidRDefault="00DF7D3A" w:rsidP="00DF7D3A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 xml:space="preserve">Negatoscopio </w:t>
            </w:r>
          </w:p>
          <w:p w14:paraId="699DE7AF" w14:textId="77777777" w:rsidR="00DF7D3A" w:rsidRPr="00257181" w:rsidRDefault="00DF7D3A" w:rsidP="00DF7D3A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 xml:space="preserve">Balanza para niños y adultos </w:t>
            </w:r>
          </w:p>
          <w:p w14:paraId="69CE07ED" w14:textId="77777777" w:rsidR="00DF7D3A" w:rsidRPr="00257181" w:rsidRDefault="00DF7D3A" w:rsidP="00DF7D3A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>Nebulizador</w:t>
            </w:r>
          </w:p>
          <w:p w14:paraId="201309C2" w14:textId="77777777" w:rsidR="00DF7D3A" w:rsidRPr="00257181" w:rsidRDefault="00DF7D3A" w:rsidP="00DF7D3A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</w:pPr>
            <w:r w:rsidRPr="00257181"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  <w:t>Medicación básica de emergencia: adrenalina, bicarbonato,</w:t>
            </w:r>
            <w:r w:rsidRPr="002571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 xml:space="preserve"> </w:t>
            </w:r>
            <w:r w:rsidRPr="00257181"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  <w:t>atropina,</w:t>
            </w:r>
            <w:r w:rsidRPr="002571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 xml:space="preserve"> </w:t>
            </w:r>
            <w:r w:rsidRPr="00257181"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  <w:t>dopamina, suero fisiológico, equipos para vía, catéter.</w:t>
            </w:r>
          </w:p>
          <w:p w14:paraId="05124F68" w14:textId="0CCB23EB" w:rsidR="00DF7D3A" w:rsidRPr="00257181" w:rsidRDefault="00DF7D3A" w:rsidP="00DF7D3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  <w:t xml:space="preserve">Disposición de desechos según norma.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CFF08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09CDE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EA4A6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F5064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D3A" w:rsidRPr="00257181" w14:paraId="3DA3E532" w14:textId="77777777" w:rsidTr="00257181">
        <w:trPr>
          <w:gridAfter w:val="1"/>
          <w:wAfter w:w="8" w:type="dxa"/>
          <w:trHeight w:val="475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5A1A5" w14:textId="77777777" w:rsidR="00DF7D3A" w:rsidRPr="00257181" w:rsidRDefault="00DF7D3A" w:rsidP="00DF7D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39409" w14:textId="77777777" w:rsidR="00DF7D3A" w:rsidRPr="00257181" w:rsidRDefault="00DF7D3A" w:rsidP="00DF7D3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SALA DE PARTOS</w:t>
            </w:r>
          </w:p>
          <w:p w14:paraId="0B730F04" w14:textId="77777777" w:rsidR="00DF7D3A" w:rsidRPr="00257181" w:rsidRDefault="00DF7D3A" w:rsidP="00DF7D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 xml:space="preserve"> Infraestructura adecuada y funcional con pisos y paredes de material lavable, iluminación, calefacción y ventilación suficientes que disponga de oxígeno y aspiración. </w:t>
            </w:r>
          </w:p>
          <w:p w14:paraId="5813CC97" w14:textId="77777777" w:rsidR="00DF7D3A" w:rsidRPr="00257181" w:rsidRDefault="00DF7D3A" w:rsidP="00DF7D3A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Equipada con:</w:t>
            </w:r>
          </w:p>
          <w:p w14:paraId="0A9CA948" w14:textId="77777777" w:rsidR="00DF7D3A" w:rsidRPr="00257181" w:rsidRDefault="00DF7D3A" w:rsidP="00DF7D3A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 xml:space="preserve">Mesa ginecológica, </w:t>
            </w:r>
          </w:p>
          <w:p w14:paraId="3716DC44" w14:textId="77777777" w:rsidR="00DF7D3A" w:rsidRPr="00257181" w:rsidRDefault="00DF7D3A" w:rsidP="00DF7D3A">
            <w:pPr>
              <w:pStyle w:val="Prrafode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 xml:space="preserve">Lámpara </w:t>
            </w:r>
            <w:proofErr w:type="spellStart"/>
            <w:r w:rsidRPr="00257181">
              <w:rPr>
                <w:rFonts w:asciiTheme="minorHAnsi" w:hAnsiTheme="minorHAnsi" w:cstheme="minorHAnsi"/>
                <w:sz w:val="22"/>
                <w:szCs w:val="22"/>
              </w:rPr>
              <w:t>cialítica</w:t>
            </w:r>
            <w:proofErr w:type="spellEnd"/>
            <w:r w:rsidRPr="00257181">
              <w:rPr>
                <w:rFonts w:asciiTheme="minorHAnsi" w:hAnsiTheme="minorHAnsi" w:cstheme="minorHAnsi"/>
                <w:sz w:val="22"/>
                <w:szCs w:val="22"/>
              </w:rPr>
              <w:t xml:space="preserve"> (móvil o fija). </w:t>
            </w:r>
          </w:p>
          <w:p w14:paraId="030CDD85" w14:textId="77777777" w:rsidR="00DF7D3A" w:rsidRPr="00257181" w:rsidRDefault="00DF7D3A" w:rsidP="00DF7D3A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 xml:space="preserve">Equipo de reanimación neonatal completo. </w:t>
            </w:r>
          </w:p>
          <w:p w14:paraId="1F9AEF5D" w14:textId="77777777" w:rsidR="00DF7D3A" w:rsidRPr="00257181" w:rsidRDefault="00DF7D3A" w:rsidP="00DF7D3A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>Área de atención al recién nacido,</w:t>
            </w:r>
          </w:p>
          <w:p w14:paraId="15DD9789" w14:textId="77777777" w:rsidR="00DF7D3A" w:rsidRPr="00257181" w:rsidRDefault="00DF7D3A" w:rsidP="00DF7D3A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>Laringoscopio neonatal.</w:t>
            </w:r>
          </w:p>
          <w:p w14:paraId="51DC5073" w14:textId="710B1797" w:rsidR="00DF7D3A" w:rsidRPr="00257181" w:rsidRDefault="00DF7D3A" w:rsidP="00DF7D3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>Aspirador (cualquier tipo).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73E7F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54523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A0FA1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66B01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D3A" w:rsidRPr="00257181" w14:paraId="5331061F" w14:textId="77777777" w:rsidTr="00257181">
        <w:trPr>
          <w:gridAfter w:val="1"/>
          <w:wAfter w:w="8" w:type="dxa"/>
          <w:trHeight w:val="351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C9537" w14:textId="77777777" w:rsidR="00DF7D3A" w:rsidRPr="00257181" w:rsidRDefault="00DF7D3A" w:rsidP="00DF7D3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5EE14A" w14:textId="77777777" w:rsidR="00DF7D3A" w:rsidRPr="00257181" w:rsidRDefault="00DF7D3A" w:rsidP="00DF7D3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SALA DE ESTERILIZACIÓN: </w:t>
            </w: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 xml:space="preserve">Debe contar con: </w:t>
            </w:r>
          </w:p>
          <w:p w14:paraId="54AEC1AB" w14:textId="29F5B4D7" w:rsidR="00DF7D3A" w:rsidRPr="00257181" w:rsidRDefault="00DF7D3A" w:rsidP="00DF7D3A">
            <w:pPr>
              <w:spacing w:line="2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7181">
              <w:rPr>
                <w:rFonts w:asciiTheme="minorHAnsi" w:hAnsiTheme="minorHAnsi" w:cstheme="minorHAnsi"/>
                <w:sz w:val="22"/>
                <w:szCs w:val="22"/>
              </w:rPr>
              <w:t>Pupinel</w:t>
            </w:r>
            <w:proofErr w:type="spellEnd"/>
            <w:r w:rsidRPr="00257181">
              <w:rPr>
                <w:rFonts w:asciiTheme="minorHAnsi" w:hAnsiTheme="minorHAnsi" w:cstheme="minorHAnsi"/>
                <w:sz w:val="22"/>
                <w:szCs w:val="22"/>
              </w:rPr>
              <w:t xml:space="preserve"> y/o autoclave.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8B0A9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E2C25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05EBB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F1D39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D3A" w:rsidRPr="00257181" w14:paraId="55AF6DF8" w14:textId="77777777" w:rsidTr="00257181">
        <w:trPr>
          <w:gridAfter w:val="1"/>
          <w:wAfter w:w="8" w:type="dxa"/>
          <w:trHeight w:val="41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C4BB1D" w14:textId="77777777" w:rsidR="00DF7D3A" w:rsidRPr="00257181" w:rsidRDefault="00DF7D3A" w:rsidP="00DF7D3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C59F4" w14:textId="77777777" w:rsidR="00DF7D3A" w:rsidRPr="00257181" w:rsidRDefault="00DF7D3A" w:rsidP="00DF7D3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 w:rsidRPr="002571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>AMBIENTE DE ENFERMERÍA</w:t>
            </w:r>
          </w:p>
          <w:p w14:paraId="10C3AEC6" w14:textId="77777777" w:rsidR="00DF7D3A" w:rsidRPr="00257181" w:rsidRDefault="00DF7D3A" w:rsidP="00DF7D3A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</w:pPr>
            <w:r w:rsidRPr="00257181"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  <w:t>Con sistema de comunicación y alarma al paciente.</w:t>
            </w:r>
          </w:p>
          <w:p w14:paraId="3E14A032" w14:textId="77777777" w:rsidR="00DF7D3A" w:rsidRPr="00257181" w:rsidRDefault="00DF7D3A" w:rsidP="00DF7D3A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</w:pPr>
            <w:r w:rsidRPr="00257181"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  <w:t xml:space="preserve">Manejo de Kardex, </w:t>
            </w:r>
          </w:p>
          <w:p w14:paraId="385275D5" w14:textId="77777777" w:rsidR="00DF7D3A" w:rsidRPr="00257181" w:rsidRDefault="00DF7D3A" w:rsidP="00DF7D3A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</w:pPr>
            <w:r w:rsidRPr="00257181"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  <w:t>Insumos de enfermería (jeringas, gasas, algodón riñoneras, material de curación, desinfectantes de uso local yodopovidona, etc.)</w:t>
            </w:r>
          </w:p>
          <w:p w14:paraId="506D8306" w14:textId="6C732338" w:rsidR="00DF7D3A" w:rsidRPr="00257181" w:rsidRDefault="00DF7D3A" w:rsidP="00DF7D3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868EE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E2D95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76CAC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0B729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D3A" w:rsidRPr="00257181" w14:paraId="5F614515" w14:textId="77777777" w:rsidTr="00257181">
        <w:trPr>
          <w:gridAfter w:val="1"/>
          <w:wAfter w:w="8" w:type="dxa"/>
          <w:trHeight w:val="528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1AA746" w14:textId="77777777" w:rsidR="00DF7D3A" w:rsidRPr="00257181" w:rsidRDefault="00DF7D3A" w:rsidP="00DF7D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4920E6" w14:textId="682DA298" w:rsidR="00DF7D3A" w:rsidRPr="00257181" w:rsidRDefault="00DF7D3A" w:rsidP="00257181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>Servicios Auxiliares: Imagenología, Laboratorios</w:t>
            </w:r>
            <w:r w:rsidR="00257181" w:rsidRPr="002571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571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>fisioterapia electrocardiograma mínimamente.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00567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BFEFC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1D6B9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7547E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D3A" w:rsidRPr="00257181" w14:paraId="3F80106C" w14:textId="77777777" w:rsidTr="00257181">
        <w:trPr>
          <w:gridAfter w:val="1"/>
          <w:wAfter w:w="8" w:type="dxa"/>
          <w:trHeight w:val="528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11A410" w14:textId="7E2A98EC" w:rsidR="00DF7D3A" w:rsidRPr="00257181" w:rsidRDefault="00DF7D3A" w:rsidP="00DF7D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224EB" w14:textId="77777777" w:rsidR="00DF7D3A" w:rsidRPr="00257181" w:rsidRDefault="00DF7D3A" w:rsidP="00257181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 xml:space="preserve">Servicio de Ambulancia </w:t>
            </w:r>
          </w:p>
          <w:p w14:paraId="0BCFD3CE" w14:textId="257F2B35" w:rsidR="00DF7D3A" w:rsidRPr="00257181" w:rsidRDefault="00DF7D3A" w:rsidP="00257181">
            <w:pPr>
              <w:spacing w:line="20" w:lineRule="atLeast"/>
              <w:ind w:left="67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>Servicios de Ambulancia para Pacientes COVID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D3F15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9D9C7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47645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9F9C6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D3A" w:rsidRPr="00257181" w14:paraId="127A1BF7" w14:textId="77777777" w:rsidTr="00257181">
        <w:trPr>
          <w:gridAfter w:val="1"/>
          <w:wAfter w:w="8" w:type="dxa"/>
          <w:trHeight w:val="528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8AEB3F" w14:textId="139E857C" w:rsidR="00DF7D3A" w:rsidRPr="00257181" w:rsidRDefault="00DF7D3A" w:rsidP="00DF7D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FBC3C" w14:textId="15C00C73" w:rsidR="00DF7D3A" w:rsidRPr="00257181" w:rsidRDefault="00DF7D3A" w:rsidP="00257181">
            <w:pPr>
              <w:pStyle w:val="Prrafodelista"/>
              <w:numPr>
                <w:ilvl w:val="0"/>
                <w:numId w:val="15"/>
              </w:numPr>
              <w:spacing w:line="2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257181">
              <w:rPr>
                <w:rFonts w:asciiTheme="minorHAnsi" w:hAnsiTheme="minorHAnsi" w:cstheme="minorHAnsi"/>
                <w:sz w:val="22"/>
                <w:szCs w:val="22"/>
              </w:rPr>
              <w:t>Oxigenoterapia.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5164C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54CE7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43E51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781C4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D3A" w:rsidRPr="00257181" w14:paraId="4DD45898" w14:textId="77777777" w:rsidTr="00257181">
        <w:trPr>
          <w:gridAfter w:val="1"/>
          <w:wAfter w:w="8" w:type="dxa"/>
          <w:trHeight w:val="528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96AD7" w14:textId="524159F4" w:rsidR="00DF7D3A" w:rsidRPr="00257181" w:rsidRDefault="00DF7D3A" w:rsidP="00DF7D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48EB2" w14:textId="77F24B9B" w:rsidR="00DF7D3A" w:rsidRPr="00257181" w:rsidRDefault="00257181" w:rsidP="0025718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s-B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>FARMACIA Y MEDICAMENTOS: E</w:t>
            </w:r>
            <w:r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l proveedor del servicio </w:t>
            </w:r>
            <w:r w:rsidRPr="006426A4">
              <w:rPr>
                <w:rFonts w:ascii="Calibri" w:hAnsi="Calibri" w:cs="Calibri"/>
                <w:sz w:val="22"/>
                <w:szCs w:val="22"/>
                <w:lang w:val="es-BO" w:eastAsia="es-BO"/>
              </w:rPr>
              <w:t>dispensará todos los medicamentos prescritos por los médicos tratantes que manejan al paciente.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345A3" w14:textId="38DBA2AE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36B89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14123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C9170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D3A" w:rsidRPr="00257181" w14:paraId="6E5A403C" w14:textId="77777777" w:rsidTr="00257181">
        <w:trPr>
          <w:gridAfter w:val="1"/>
          <w:wAfter w:w="8" w:type="dxa"/>
          <w:trHeight w:val="528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A5BCA4" w14:textId="443CAEB6" w:rsidR="00DF7D3A" w:rsidRPr="00257181" w:rsidRDefault="00DF7D3A" w:rsidP="00DF7D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257181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15.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2A7A9" w14:textId="7D0D1756" w:rsidR="00DF7D3A" w:rsidRPr="00257181" w:rsidRDefault="00257181" w:rsidP="00257181">
            <w:pPr>
              <w:jc w:val="both"/>
              <w:rPr>
                <w:rFonts w:ascii="Calibri" w:hAnsi="Calibri" w:cs="Calibri"/>
                <w:sz w:val="22"/>
                <w:szCs w:val="22"/>
                <w:lang w:val="es-B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 xml:space="preserve">BIOSEGURIDAD: </w:t>
            </w:r>
            <w:r w:rsidRPr="00257181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El Proveedor</w:t>
            </w:r>
            <w:r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 xml:space="preserve"> del servicio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 xml:space="preserve"> </w:t>
            </w:r>
            <w:r w:rsidRPr="004D21D4">
              <w:rPr>
                <w:rFonts w:ascii="Calibri" w:hAnsi="Calibri" w:cs="Calibri"/>
                <w:sz w:val="22"/>
                <w:szCs w:val="22"/>
                <w:lang w:val="es-BO"/>
              </w:rPr>
              <w:t xml:space="preserve">deberá seguir las normas de seguridad y </w:t>
            </w:r>
            <w:r w:rsidRPr="004D21D4">
              <w:rPr>
                <w:rFonts w:ascii="Calibri" w:hAnsi="Calibri" w:cs="Calibri"/>
                <w:sz w:val="22"/>
                <w:szCs w:val="22"/>
                <w:lang w:val="es-BO"/>
              </w:rPr>
              <w:lastRenderedPageBreak/>
              <w:t>bioseguridad, así como de prevención y control del factor de riesgo biológico.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6CE32" w14:textId="47CC94B3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118CD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132A3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0599A" w14:textId="77777777" w:rsidR="00DF7D3A" w:rsidRPr="00257181" w:rsidRDefault="00DF7D3A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7181" w:rsidRPr="00257181" w14:paraId="7F5F8A4E" w14:textId="77777777" w:rsidTr="00257181">
        <w:trPr>
          <w:gridAfter w:val="1"/>
          <w:wAfter w:w="8" w:type="dxa"/>
          <w:trHeight w:val="528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32CFC" w14:textId="5A0D13BA" w:rsidR="00257181" w:rsidRPr="00257181" w:rsidRDefault="00257181" w:rsidP="00DF7D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16.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64439" w14:textId="07FE38D0" w:rsidR="00257181" w:rsidRPr="00257181" w:rsidRDefault="00257181" w:rsidP="0025718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  <w:lang w:val="es-BO" w:eastAsia="es-BO"/>
              </w:rPr>
            </w:pPr>
            <w:r w:rsidRPr="00257181">
              <w:rPr>
                <w:rFonts w:ascii="Calibri" w:hAnsi="Calibri" w:cs="Calibri"/>
                <w:b/>
                <w:sz w:val="22"/>
                <w:szCs w:val="22"/>
                <w:lang w:val="es-BO" w:eastAsia="es-BO"/>
              </w:rPr>
              <w:t>PERSONAL DEL CENTRO HOSPITALARIO</w:t>
            </w:r>
            <w:r>
              <w:rPr>
                <w:rFonts w:ascii="Calibri" w:hAnsi="Calibri" w:cs="Calibri"/>
                <w:b/>
                <w:sz w:val="22"/>
                <w:szCs w:val="22"/>
                <w:lang w:val="es-BO" w:eastAsia="es-BO"/>
              </w:rPr>
              <w:t>:</w:t>
            </w:r>
          </w:p>
          <w:p w14:paraId="7B01FDCE" w14:textId="77777777" w:rsidR="005722F7" w:rsidRDefault="00257181" w:rsidP="00257181">
            <w:pPr>
              <w:tabs>
                <w:tab w:val="left" w:pos="-720"/>
              </w:tabs>
              <w:suppressAutoHyphens/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1709B1">
              <w:rPr>
                <w:rFonts w:ascii="Calibri" w:hAnsi="Calibri" w:cs="Calibri"/>
                <w:sz w:val="22"/>
                <w:szCs w:val="22"/>
                <w:lang w:val="es-BO" w:eastAsia="es-BO"/>
              </w:rPr>
              <w:t>El Centro Hospitalario deberá contar mínimamente con Médicos de Guardia (las 24 horas del día, los 365 días del año)</w:t>
            </w:r>
            <w:r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, </w:t>
            </w:r>
            <w:r w:rsidRPr="001709B1">
              <w:rPr>
                <w:rFonts w:ascii="Calibri" w:hAnsi="Calibri" w:cs="Calibri"/>
                <w:sz w:val="22"/>
                <w:szCs w:val="22"/>
                <w:lang w:val="es-BO" w:eastAsia="es-BO"/>
              </w:rPr>
              <w:t>Auxiliares de Enfermería</w:t>
            </w:r>
            <w:r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y p</w:t>
            </w:r>
            <w:r w:rsidRPr="001709B1">
              <w:rPr>
                <w:rFonts w:ascii="Calibri" w:hAnsi="Calibri" w:cs="Calibri"/>
                <w:sz w:val="22"/>
                <w:szCs w:val="22"/>
                <w:lang w:val="es-BO" w:eastAsia="es-BO"/>
              </w:rPr>
              <w:t>ersonal adicional requerido</w:t>
            </w:r>
            <w:r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, y plenamente acreditado en cuanto a formación y experiencia, </w:t>
            </w:r>
            <w:r w:rsidRPr="001709B1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para una atención </w:t>
            </w:r>
            <w:r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adecuada </w:t>
            </w:r>
            <w:r w:rsidRPr="001709B1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de nuestros asegurados en todos los servicios requeridos por la CSBP y ofertados por el proponente. </w:t>
            </w:r>
          </w:p>
          <w:p w14:paraId="75968F14" w14:textId="2BFBEEB9" w:rsidR="005722F7" w:rsidRDefault="00257181" w:rsidP="00257181">
            <w:pPr>
              <w:tabs>
                <w:tab w:val="left" w:pos="-720"/>
              </w:tabs>
              <w:suppressAutoHyphens/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1709B1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Este personal será de dependencia del Centro Hospitalario y no tendrá ninguna relación contractual de índole laboral con la CSBP. </w:t>
            </w:r>
          </w:p>
          <w:p w14:paraId="6D81B88E" w14:textId="1672B66F" w:rsidR="00257181" w:rsidRPr="005722F7" w:rsidRDefault="00257181" w:rsidP="005722F7">
            <w:pPr>
              <w:tabs>
                <w:tab w:val="left" w:pos="-720"/>
              </w:tabs>
              <w:suppressAutoHyphens/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1709B1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El Centro Hospitalario debe cubrir todas las cargas sociales que correspondan al personal de su dependencia, según establecen las leyes laborales.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206EA" w14:textId="77777777" w:rsidR="00257181" w:rsidRPr="00257181" w:rsidRDefault="00257181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00512" w14:textId="77777777" w:rsidR="00257181" w:rsidRPr="00257181" w:rsidRDefault="00257181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F30A6" w14:textId="77777777" w:rsidR="00257181" w:rsidRPr="00257181" w:rsidRDefault="00257181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A111F" w14:textId="77777777" w:rsidR="00257181" w:rsidRPr="00257181" w:rsidRDefault="00257181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7181" w:rsidRPr="00257181" w14:paraId="39D82C5F" w14:textId="77777777" w:rsidTr="00257181">
        <w:trPr>
          <w:gridAfter w:val="1"/>
          <w:wAfter w:w="8" w:type="dxa"/>
          <w:trHeight w:val="528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DF021" w14:textId="77777777" w:rsidR="00257181" w:rsidRPr="00257181" w:rsidRDefault="00257181" w:rsidP="00DF7D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1DA1C" w14:textId="77777777" w:rsidR="00257181" w:rsidRDefault="00257181" w:rsidP="0025718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93FE3" w14:textId="77777777" w:rsidR="00257181" w:rsidRPr="00257181" w:rsidRDefault="00257181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4A787" w14:textId="77777777" w:rsidR="00257181" w:rsidRPr="00257181" w:rsidRDefault="00257181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BCB80" w14:textId="77777777" w:rsidR="00257181" w:rsidRPr="00257181" w:rsidRDefault="00257181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A9EBA" w14:textId="77777777" w:rsidR="00257181" w:rsidRPr="00257181" w:rsidRDefault="00257181" w:rsidP="00DF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A41244" w14:textId="77777777" w:rsidR="00D21687" w:rsidRPr="00257181" w:rsidRDefault="00D21687" w:rsidP="00D21687">
      <w:pPr>
        <w:spacing w:line="20" w:lineRule="atLeast"/>
        <w:ind w:left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332016" w14:textId="77777777" w:rsidR="00602C8C" w:rsidRDefault="00602C8C" w:rsidP="005722F7">
      <w:pPr>
        <w:pStyle w:val="Ttulo1"/>
        <w:numPr>
          <w:ilvl w:val="0"/>
          <w:numId w:val="0"/>
        </w:numPr>
        <w:ind w:left="411" w:hanging="411"/>
        <w:rPr>
          <w:rFonts w:ascii="Calibri" w:hAnsi="Calibri" w:cs="Calibri"/>
          <w:i/>
          <w:iCs/>
          <w:u w:val="single"/>
          <w:lang w:eastAsia="es-BO"/>
        </w:rPr>
      </w:pPr>
    </w:p>
    <w:p w14:paraId="04E94D58" w14:textId="089ABC36" w:rsidR="005722F7" w:rsidRPr="005722F7" w:rsidRDefault="005722F7" w:rsidP="005722F7">
      <w:pPr>
        <w:pStyle w:val="Ttulo1"/>
        <w:numPr>
          <w:ilvl w:val="0"/>
          <w:numId w:val="0"/>
        </w:numPr>
        <w:ind w:left="411" w:hanging="411"/>
        <w:rPr>
          <w:rFonts w:ascii="Calibri" w:hAnsi="Calibri" w:cs="Calibri"/>
          <w:b w:val="0"/>
          <w:bCs w:val="0"/>
          <w:i/>
          <w:iCs/>
          <w:u w:val="single"/>
          <w:lang w:eastAsia="es-BO"/>
        </w:rPr>
      </w:pPr>
      <w:r w:rsidRPr="005722F7">
        <w:rPr>
          <w:rFonts w:ascii="Calibri" w:hAnsi="Calibri" w:cs="Calibri"/>
          <w:i/>
          <w:iCs/>
          <w:u w:val="single"/>
          <w:lang w:eastAsia="es-BO"/>
        </w:rPr>
        <w:t xml:space="preserve">PRESENTACIÓN DEL INFORME </w:t>
      </w:r>
      <w:r>
        <w:rPr>
          <w:rFonts w:ascii="Calibri" w:hAnsi="Calibri" w:cs="Calibri"/>
          <w:i/>
          <w:iCs/>
          <w:u w:val="single"/>
          <w:lang w:eastAsia="es-BO"/>
        </w:rPr>
        <w:t>DE SERVICIOS PRESTADOS (</w:t>
      </w:r>
      <w:r w:rsidRPr="005722F7">
        <w:rPr>
          <w:rFonts w:ascii="Calibri" w:hAnsi="Calibri" w:cs="Calibri"/>
          <w:i/>
          <w:iCs/>
          <w:u w:val="single"/>
          <w:lang w:eastAsia="es-BO"/>
        </w:rPr>
        <w:t>MENSUAL</w:t>
      </w:r>
      <w:r>
        <w:rPr>
          <w:rFonts w:ascii="Calibri" w:hAnsi="Calibri" w:cs="Calibri"/>
          <w:i/>
          <w:iCs/>
          <w:u w:val="single"/>
          <w:lang w:eastAsia="es-BO"/>
        </w:rPr>
        <w:t>)</w:t>
      </w:r>
    </w:p>
    <w:p w14:paraId="0548DACD" w14:textId="18FB1459" w:rsidR="005722F7" w:rsidRDefault="005722F7" w:rsidP="005722F7">
      <w:pPr>
        <w:pStyle w:val="Ttulo1"/>
        <w:numPr>
          <w:ilvl w:val="0"/>
          <w:numId w:val="0"/>
        </w:numPr>
        <w:rPr>
          <w:rFonts w:ascii="Calibri" w:hAnsi="Calibri" w:cs="Calibri"/>
          <w:b w:val="0"/>
          <w:lang w:val="es-BO" w:eastAsia="es-BO"/>
        </w:rPr>
      </w:pPr>
      <w:r w:rsidRPr="001709B1">
        <w:rPr>
          <w:rFonts w:ascii="Calibri" w:hAnsi="Calibri" w:cs="Calibri"/>
          <w:b w:val="0"/>
          <w:lang w:val="es-BO" w:eastAsia="es-BO"/>
        </w:rPr>
        <w:t xml:space="preserve">La presentación del informe, debe ser realizada </w:t>
      </w:r>
      <w:r>
        <w:rPr>
          <w:rFonts w:ascii="Calibri" w:hAnsi="Calibri" w:cs="Calibri"/>
          <w:b w:val="0"/>
          <w:lang w:val="es-BO" w:eastAsia="es-BO"/>
        </w:rPr>
        <w:t xml:space="preserve">y presentado a la CSBP hasta el vigésimo octavo </w:t>
      </w:r>
      <w:r w:rsidR="00602C8C">
        <w:rPr>
          <w:rFonts w:ascii="Calibri" w:hAnsi="Calibri" w:cs="Calibri"/>
          <w:b w:val="0"/>
          <w:lang w:val="es-BO" w:eastAsia="es-BO"/>
        </w:rPr>
        <w:t xml:space="preserve">día de cada mes </w:t>
      </w:r>
      <w:r w:rsidRPr="001709B1">
        <w:rPr>
          <w:rFonts w:ascii="Calibri" w:hAnsi="Calibri" w:cs="Calibri"/>
          <w:b w:val="0"/>
          <w:lang w:val="es-BO" w:eastAsia="es-BO"/>
        </w:rPr>
        <w:t>de realizado el servicio, para lo cual, la entidad contratada, deberá realizar un corte administrativo contable al vigésimo</w:t>
      </w:r>
      <w:r>
        <w:rPr>
          <w:rFonts w:ascii="Calibri" w:hAnsi="Calibri" w:cs="Calibri"/>
          <w:b w:val="0"/>
          <w:lang w:val="es-BO" w:eastAsia="es-BO"/>
        </w:rPr>
        <w:t xml:space="preserve"> quinto</w:t>
      </w:r>
      <w:r w:rsidRPr="001709B1">
        <w:rPr>
          <w:rFonts w:ascii="Calibri" w:hAnsi="Calibri" w:cs="Calibri"/>
          <w:b w:val="0"/>
          <w:lang w:val="es-BO" w:eastAsia="es-BO"/>
        </w:rPr>
        <w:t xml:space="preserve"> día del mes en curso.</w:t>
      </w:r>
    </w:p>
    <w:p w14:paraId="73484D6E" w14:textId="77777777" w:rsidR="00602C8C" w:rsidRPr="001709B1" w:rsidRDefault="00602C8C" w:rsidP="005722F7">
      <w:pPr>
        <w:pStyle w:val="Ttulo1"/>
        <w:numPr>
          <w:ilvl w:val="0"/>
          <w:numId w:val="0"/>
        </w:numPr>
        <w:rPr>
          <w:rFonts w:ascii="Calibri" w:hAnsi="Calibri" w:cs="Calibri"/>
          <w:b w:val="0"/>
          <w:caps/>
          <w:lang w:val="es-BO" w:eastAsia="es-BO"/>
        </w:rPr>
      </w:pPr>
    </w:p>
    <w:p w14:paraId="7FCAB2C9" w14:textId="4888E95F" w:rsidR="005722F7" w:rsidRPr="005722F7" w:rsidRDefault="005722F7" w:rsidP="005722F7">
      <w:pPr>
        <w:tabs>
          <w:tab w:val="left" w:pos="-720"/>
        </w:tabs>
        <w:suppressAutoHyphens/>
        <w:spacing w:line="276" w:lineRule="auto"/>
        <w:jc w:val="both"/>
        <w:rPr>
          <w:rFonts w:ascii="Calibri" w:hAnsi="Calibri" w:cs="Calibri"/>
          <w:sz w:val="22"/>
          <w:szCs w:val="22"/>
          <w:lang w:val="es-BO" w:eastAsia="es-BO"/>
        </w:rPr>
      </w:pPr>
      <w:r w:rsidRPr="005722F7">
        <w:rPr>
          <w:rFonts w:ascii="Calibri" w:hAnsi="Calibri" w:cs="Calibri"/>
          <w:b/>
          <w:sz w:val="22"/>
          <w:szCs w:val="22"/>
          <w:lang w:val="es-BO" w:eastAsia="es-BO"/>
        </w:rPr>
        <w:t>El INFORME</w:t>
      </w:r>
      <w:r w:rsidRPr="005722F7">
        <w:rPr>
          <w:rFonts w:ascii="Calibri" w:hAnsi="Calibri" w:cs="Calibri"/>
          <w:sz w:val="22"/>
          <w:szCs w:val="22"/>
          <w:lang w:val="es-BO" w:eastAsia="es-BO"/>
        </w:rPr>
        <w:t xml:space="preserve"> debe tener </w:t>
      </w:r>
      <w:r w:rsidR="00602C8C">
        <w:rPr>
          <w:rFonts w:ascii="Calibri" w:hAnsi="Calibri" w:cs="Calibri"/>
          <w:sz w:val="22"/>
          <w:szCs w:val="22"/>
          <w:lang w:val="es-BO" w:eastAsia="es-BO"/>
        </w:rPr>
        <w:t>contener</w:t>
      </w:r>
      <w:r w:rsidRPr="005722F7">
        <w:rPr>
          <w:rFonts w:ascii="Calibri" w:hAnsi="Calibri" w:cs="Calibri"/>
          <w:sz w:val="22"/>
          <w:szCs w:val="22"/>
          <w:lang w:val="es-BO" w:eastAsia="es-BO"/>
        </w:rPr>
        <w:t>:</w:t>
      </w:r>
    </w:p>
    <w:p w14:paraId="26EFA3CD" w14:textId="79EDB16D" w:rsidR="005722F7" w:rsidRPr="00677A14" w:rsidRDefault="005722F7" w:rsidP="005722F7">
      <w:pPr>
        <w:numPr>
          <w:ilvl w:val="0"/>
          <w:numId w:val="18"/>
        </w:numPr>
        <w:tabs>
          <w:tab w:val="left" w:pos="-720"/>
        </w:tabs>
        <w:suppressAutoHyphens/>
        <w:spacing w:line="276" w:lineRule="auto"/>
        <w:contextualSpacing/>
        <w:jc w:val="both"/>
        <w:rPr>
          <w:rFonts w:ascii="Calibri" w:hAnsi="Calibri" w:cs="Calibri"/>
          <w:sz w:val="22"/>
          <w:szCs w:val="22"/>
          <w:lang w:val="es-BO" w:eastAsia="es-BO"/>
        </w:rPr>
      </w:pPr>
      <w:r w:rsidRPr="00677A14">
        <w:rPr>
          <w:rFonts w:ascii="Calibri" w:hAnsi="Calibri" w:cs="Calibri"/>
          <w:sz w:val="22"/>
          <w:szCs w:val="22"/>
          <w:lang w:val="es-BO" w:eastAsia="es-BO"/>
        </w:rPr>
        <w:t>Nota de cobro indicando el mes al que corresponde</w:t>
      </w:r>
      <w:r w:rsidR="00602C8C">
        <w:rPr>
          <w:rFonts w:ascii="Calibri" w:hAnsi="Calibri" w:cs="Calibri"/>
          <w:sz w:val="22"/>
          <w:szCs w:val="22"/>
          <w:lang w:val="es-BO" w:eastAsia="es-BO"/>
        </w:rPr>
        <w:t xml:space="preserve"> y monto total del servicio</w:t>
      </w:r>
      <w:r w:rsidRPr="00677A14">
        <w:rPr>
          <w:rFonts w:ascii="Calibri" w:hAnsi="Calibri" w:cs="Calibri"/>
          <w:sz w:val="22"/>
          <w:szCs w:val="22"/>
          <w:lang w:val="es-BO" w:eastAsia="es-BO"/>
        </w:rPr>
        <w:t>.</w:t>
      </w:r>
    </w:p>
    <w:p w14:paraId="526BC258" w14:textId="16E65AFD" w:rsidR="005722F7" w:rsidRPr="00677A14" w:rsidRDefault="00602C8C" w:rsidP="005722F7">
      <w:pPr>
        <w:numPr>
          <w:ilvl w:val="0"/>
          <w:numId w:val="18"/>
        </w:numPr>
        <w:tabs>
          <w:tab w:val="left" w:pos="-720"/>
        </w:tabs>
        <w:suppressAutoHyphens/>
        <w:spacing w:after="240" w:line="276" w:lineRule="auto"/>
        <w:contextualSpacing/>
        <w:jc w:val="both"/>
        <w:rPr>
          <w:rFonts w:ascii="Calibri" w:hAnsi="Calibri" w:cs="Calibri"/>
          <w:sz w:val="22"/>
          <w:szCs w:val="22"/>
          <w:lang w:val="es-BO" w:eastAsia="es-BO"/>
        </w:rPr>
      </w:pPr>
      <w:r>
        <w:rPr>
          <w:rFonts w:ascii="Calibri" w:hAnsi="Calibri" w:cs="Calibri"/>
          <w:bCs/>
          <w:sz w:val="22"/>
          <w:szCs w:val="22"/>
          <w:lang w:val="es-BO" w:eastAsia="es-BO"/>
        </w:rPr>
        <w:t xml:space="preserve">Inicialmente, el informe </w:t>
      </w:r>
      <w:r w:rsidR="005722F7" w:rsidRPr="00677A14">
        <w:rPr>
          <w:rFonts w:ascii="Calibri" w:hAnsi="Calibri" w:cs="Calibri"/>
          <w:bCs/>
          <w:sz w:val="22"/>
          <w:szCs w:val="22"/>
          <w:lang w:val="es-BO" w:eastAsia="es-BO"/>
        </w:rPr>
        <w:t xml:space="preserve">ingresa como proforma, </w:t>
      </w:r>
      <w:r w:rsidR="005722F7" w:rsidRPr="00677A14">
        <w:rPr>
          <w:rFonts w:ascii="Calibri" w:hAnsi="Calibri" w:cs="Calibri"/>
          <w:b/>
          <w:sz w:val="22"/>
          <w:szCs w:val="22"/>
          <w:u w:val="single"/>
          <w:lang w:val="es-BO" w:eastAsia="es-BO"/>
        </w:rPr>
        <w:t xml:space="preserve">una vez aprobado el </w:t>
      </w:r>
      <w:r>
        <w:rPr>
          <w:rFonts w:ascii="Calibri" w:hAnsi="Calibri" w:cs="Calibri"/>
          <w:b/>
          <w:sz w:val="22"/>
          <w:szCs w:val="22"/>
          <w:u w:val="single"/>
          <w:lang w:val="es-BO" w:eastAsia="es-BO"/>
        </w:rPr>
        <w:t xml:space="preserve">mismo, </w:t>
      </w:r>
      <w:r>
        <w:rPr>
          <w:rFonts w:ascii="Calibri" w:hAnsi="Calibri" w:cs="Calibri"/>
          <w:bCs/>
          <w:sz w:val="22"/>
          <w:szCs w:val="22"/>
          <w:lang w:val="es-BO" w:eastAsia="es-BO"/>
        </w:rPr>
        <w:t xml:space="preserve">el proveedor </w:t>
      </w:r>
      <w:r w:rsidR="005722F7" w:rsidRPr="00677A14">
        <w:rPr>
          <w:rFonts w:ascii="Calibri" w:hAnsi="Calibri" w:cs="Calibri"/>
          <w:bCs/>
          <w:sz w:val="22"/>
          <w:szCs w:val="22"/>
          <w:lang w:val="es-BO" w:eastAsia="es-BO"/>
        </w:rPr>
        <w:t>emite la FACTURA (</w:t>
      </w:r>
      <w:r w:rsidR="005722F7" w:rsidRPr="00677A14">
        <w:rPr>
          <w:rFonts w:ascii="Calibri" w:hAnsi="Calibri" w:cs="Calibri"/>
          <w:sz w:val="22"/>
          <w:szCs w:val="22"/>
          <w:lang w:val="es-BO" w:eastAsia="es-BO"/>
        </w:rPr>
        <w:t xml:space="preserve">a nombre de </w:t>
      </w:r>
      <w:r w:rsidR="005722F7" w:rsidRPr="00677A14">
        <w:rPr>
          <w:rFonts w:ascii="Calibri" w:hAnsi="Calibri" w:cs="Calibri"/>
          <w:b/>
          <w:sz w:val="22"/>
          <w:szCs w:val="22"/>
          <w:lang w:val="es-BO" w:eastAsia="es-BO"/>
        </w:rPr>
        <w:t xml:space="preserve">Caja de Salud Banca </w:t>
      </w:r>
      <w:r>
        <w:rPr>
          <w:rFonts w:ascii="Calibri" w:hAnsi="Calibri" w:cs="Calibri"/>
          <w:b/>
          <w:sz w:val="22"/>
          <w:szCs w:val="22"/>
          <w:lang w:val="es-BO" w:eastAsia="es-BO"/>
        </w:rPr>
        <w:t>P</w:t>
      </w:r>
      <w:r w:rsidR="005722F7" w:rsidRPr="00677A14">
        <w:rPr>
          <w:rFonts w:ascii="Calibri" w:hAnsi="Calibri" w:cs="Calibri"/>
          <w:b/>
          <w:sz w:val="22"/>
          <w:szCs w:val="22"/>
          <w:lang w:val="es-BO" w:eastAsia="es-BO"/>
        </w:rPr>
        <w:t>rivada, con NIT: 1020635028).</w:t>
      </w:r>
    </w:p>
    <w:p w14:paraId="0B0B7FC4" w14:textId="77777777" w:rsidR="005722F7" w:rsidRPr="00677A14" w:rsidRDefault="005722F7" w:rsidP="005722F7">
      <w:pPr>
        <w:numPr>
          <w:ilvl w:val="0"/>
          <w:numId w:val="18"/>
        </w:numPr>
        <w:tabs>
          <w:tab w:val="left" w:pos="-720"/>
        </w:tabs>
        <w:suppressAutoHyphens/>
        <w:spacing w:line="276" w:lineRule="auto"/>
        <w:contextualSpacing/>
        <w:jc w:val="both"/>
        <w:rPr>
          <w:rFonts w:ascii="Calibri" w:hAnsi="Calibri" w:cs="Calibri"/>
          <w:sz w:val="22"/>
          <w:szCs w:val="22"/>
          <w:lang w:val="es-BO" w:eastAsia="es-BO"/>
        </w:rPr>
      </w:pPr>
      <w:r w:rsidRPr="00677A14">
        <w:rPr>
          <w:rFonts w:ascii="Calibri" w:hAnsi="Calibri" w:cs="Calibri"/>
          <w:sz w:val="22"/>
          <w:szCs w:val="22"/>
          <w:lang w:val="es-BO" w:eastAsia="es-BO"/>
        </w:rPr>
        <w:t>El Formato debe tener:</w:t>
      </w:r>
    </w:p>
    <w:p w14:paraId="533134DB" w14:textId="77777777" w:rsidR="005722F7" w:rsidRPr="00677A14" w:rsidRDefault="005722F7" w:rsidP="005722F7">
      <w:pPr>
        <w:pStyle w:val="Prrafodelista"/>
        <w:numPr>
          <w:ilvl w:val="0"/>
          <w:numId w:val="19"/>
        </w:numPr>
        <w:tabs>
          <w:tab w:val="left" w:pos="-720"/>
        </w:tabs>
        <w:suppressAutoHyphens/>
        <w:spacing w:line="276" w:lineRule="auto"/>
        <w:jc w:val="both"/>
        <w:rPr>
          <w:rFonts w:ascii="Calibri" w:hAnsi="Calibri" w:cs="Calibri"/>
          <w:sz w:val="22"/>
          <w:szCs w:val="22"/>
          <w:lang w:val="es-BO" w:eastAsia="es-BO"/>
        </w:rPr>
      </w:pPr>
      <w:r w:rsidRPr="00677A14">
        <w:rPr>
          <w:rFonts w:ascii="Calibri" w:hAnsi="Calibri" w:cs="Calibri"/>
          <w:sz w:val="22"/>
          <w:szCs w:val="22"/>
          <w:lang w:val="es-BO" w:eastAsia="es-BO"/>
        </w:rPr>
        <w:t xml:space="preserve">Hoja de </w:t>
      </w:r>
      <w:r w:rsidRPr="00677A14">
        <w:rPr>
          <w:rFonts w:ascii="Calibri" w:hAnsi="Calibri" w:cs="Calibri"/>
          <w:sz w:val="22"/>
          <w:szCs w:val="22"/>
          <w:u w:val="single"/>
          <w:lang w:val="es-BO" w:eastAsia="es-BO"/>
        </w:rPr>
        <w:t>resumen general de costos</w:t>
      </w:r>
    </w:p>
    <w:p w14:paraId="21C5874F" w14:textId="77777777" w:rsidR="005722F7" w:rsidRPr="00677A14" w:rsidRDefault="005722F7" w:rsidP="005722F7">
      <w:pPr>
        <w:pStyle w:val="Prrafodelista"/>
        <w:numPr>
          <w:ilvl w:val="0"/>
          <w:numId w:val="19"/>
        </w:numPr>
        <w:tabs>
          <w:tab w:val="left" w:pos="-720"/>
        </w:tabs>
        <w:suppressAutoHyphens/>
        <w:spacing w:line="276" w:lineRule="auto"/>
        <w:jc w:val="both"/>
        <w:rPr>
          <w:rFonts w:ascii="Calibri" w:hAnsi="Calibri" w:cs="Calibri"/>
          <w:sz w:val="22"/>
          <w:szCs w:val="22"/>
          <w:lang w:val="es-BO" w:eastAsia="es-BO"/>
        </w:rPr>
      </w:pPr>
      <w:r w:rsidRPr="00677A14">
        <w:rPr>
          <w:rFonts w:ascii="Calibri" w:hAnsi="Calibri" w:cs="Calibri"/>
          <w:sz w:val="22"/>
          <w:szCs w:val="22"/>
          <w:lang w:val="es-BO" w:eastAsia="es-BO"/>
        </w:rPr>
        <w:t xml:space="preserve">Resumen de costos de </w:t>
      </w:r>
      <w:r w:rsidRPr="00677A14">
        <w:rPr>
          <w:rFonts w:ascii="Calibri" w:hAnsi="Calibri" w:cs="Calibri"/>
          <w:sz w:val="22"/>
          <w:szCs w:val="22"/>
          <w:u w:val="single"/>
          <w:lang w:val="es-BO" w:eastAsia="es-BO"/>
        </w:rPr>
        <w:t>emergencias</w:t>
      </w:r>
    </w:p>
    <w:p w14:paraId="31E49BB2" w14:textId="77777777" w:rsidR="005722F7" w:rsidRPr="00677A14" w:rsidRDefault="005722F7" w:rsidP="005722F7">
      <w:pPr>
        <w:pStyle w:val="Prrafodelista"/>
        <w:numPr>
          <w:ilvl w:val="0"/>
          <w:numId w:val="19"/>
        </w:numPr>
        <w:tabs>
          <w:tab w:val="left" w:pos="-720"/>
        </w:tabs>
        <w:suppressAutoHyphens/>
        <w:spacing w:line="276" w:lineRule="auto"/>
        <w:jc w:val="both"/>
        <w:rPr>
          <w:rFonts w:ascii="Calibri" w:hAnsi="Calibri" w:cs="Calibri"/>
          <w:sz w:val="22"/>
          <w:szCs w:val="22"/>
          <w:lang w:val="es-BO" w:eastAsia="es-BO"/>
        </w:rPr>
      </w:pPr>
      <w:r w:rsidRPr="00677A14">
        <w:rPr>
          <w:rFonts w:ascii="Calibri" w:hAnsi="Calibri" w:cs="Calibri"/>
          <w:sz w:val="22"/>
          <w:szCs w:val="22"/>
          <w:lang w:val="es-BO" w:eastAsia="es-BO"/>
        </w:rPr>
        <w:t>Hoja de costos por paciente y sus respaldos</w:t>
      </w:r>
    </w:p>
    <w:p w14:paraId="2A35C5C5" w14:textId="77777777" w:rsidR="005722F7" w:rsidRPr="00677A14" w:rsidRDefault="005722F7" w:rsidP="005722F7">
      <w:pPr>
        <w:pStyle w:val="Prrafodelista"/>
        <w:numPr>
          <w:ilvl w:val="0"/>
          <w:numId w:val="19"/>
        </w:numPr>
        <w:tabs>
          <w:tab w:val="left" w:pos="-720"/>
        </w:tabs>
        <w:suppressAutoHyphens/>
        <w:spacing w:line="276" w:lineRule="auto"/>
        <w:jc w:val="both"/>
        <w:rPr>
          <w:rFonts w:ascii="Calibri" w:hAnsi="Calibri" w:cs="Calibri"/>
          <w:sz w:val="22"/>
          <w:szCs w:val="22"/>
          <w:lang w:val="es-BO" w:eastAsia="es-BO"/>
        </w:rPr>
      </w:pPr>
      <w:r w:rsidRPr="00677A14">
        <w:rPr>
          <w:rFonts w:ascii="Calibri" w:hAnsi="Calibri" w:cs="Calibri"/>
          <w:sz w:val="22"/>
          <w:szCs w:val="22"/>
          <w:lang w:val="es-BO" w:eastAsia="es-BO"/>
        </w:rPr>
        <w:t xml:space="preserve">Resumen costos de </w:t>
      </w:r>
      <w:r w:rsidRPr="00677A14">
        <w:rPr>
          <w:rFonts w:ascii="Calibri" w:hAnsi="Calibri" w:cs="Calibri"/>
          <w:sz w:val="22"/>
          <w:szCs w:val="22"/>
          <w:u w:val="single"/>
          <w:lang w:val="es-BO" w:eastAsia="es-BO"/>
        </w:rPr>
        <w:t>hospitalización</w:t>
      </w:r>
      <w:r w:rsidRPr="00677A14">
        <w:rPr>
          <w:rFonts w:ascii="Calibri" w:hAnsi="Calibri" w:cs="Calibri"/>
          <w:sz w:val="22"/>
          <w:szCs w:val="22"/>
          <w:lang w:val="es-BO" w:eastAsia="es-BO"/>
        </w:rPr>
        <w:t xml:space="preserve"> </w:t>
      </w:r>
    </w:p>
    <w:p w14:paraId="6BF0E2B1" w14:textId="77777777" w:rsidR="005722F7" w:rsidRPr="00677A14" w:rsidRDefault="005722F7" w:rsidP="005722F7">
      <w:pPr>
        <w:pStyle w:val="Prrafodelista"/>
        <w:numPr>
          <w:ilvl w:val="0"/>
          <w:numId w:val="19"/>
        </w:numPr>
        <w:tabs>
          <w:tab w:val="left" w:pos="-720"/>
        </w:tabs>
        <w:suppressAutoHyphens/>
        <w:spacing w:line="276" w:lineRule="auto"/>
        <w:jc w:val="both"/>
        <w:rPr>
          <w:rFonts w:ascii="Calibri" w:hAnsi="Calibri" w:cs="Calibri"/>
          <w:sz w:val="22"/>
          <w:szCs w:val="22"/>
          <w:lang w:val="es-BO" w:eastAsia="es-BO"/>
        </w:rPr>
      </w:pPr>
      <w:r w:rsidRPr="00677A14">
        <w:rPr>
          <w:rFonts w:ascii="Calibri" w:hAnsi="Calibri" w:cs="Calibri"/>
          <w:sz w:val="22"/>
          <w:szCs w:val="22"/>
          <w:lang w:val="es-BO" w:eastAsia="es-BO"/>
        </w:rPr>
        <w:t xml:space="preserve">Resumen costos de </w:t>
      </w:r>
      <w:r w:rsidRPr="00677A14">
        <w:rPr>
          <w:rFonts w:ascii="Calibri" w:hAnsi="Calibri" w:cs="Calibri"/>
          <w:sz w:val="22"/>
          <w:szCs w:val="22"/>
          <w:u w:val="single"/>
          <w:lang w:val="es-BO" w:eastAsia="es-BO"/>
        </w:rPr>
        <w:t>hospitalización – ginecología</w:t>
      </w:r>
      <w:r w:rsidRPr="00677A14">
        <w:rPr>
          <w:rFonts w:ascii="Calibri" w:hAnsi="Calibri" w:cs="Calibri"/>
          <w:sz w:val="22"/>
          <w:szCs w:val="22"/>
          <w:lang w:val="es-BO" w:eastAsia="es-BO"/>
        </w:rPr>
        <w:t xml:space="preserve"> obstetricia</w:t>
      </w:r>
    </w:p>
    <w:p w14:paraId="13358F1F" w14:textId="77777777" w:rsidR="005722F7" w:rsidRPr="00677A14" w:rsidRDefault="005722F7" w:rsidP="005722F7">
      <w:pPr>
        <w:pStyle w:val="Prrafodelista"/>
        <w:numPr>
          <w:ilvl w:val="0"/>
          <w:numId w:val="19"/>
        </w:numPr>
        <w:tabs>
          <w:tab w:val="left" w:pos="-720"/>
        </w:tabs>
        <w:suppressAutoHyphens/>
        <w:spacing w:line="276" w:lineRule="auto"/>
        <w:jc w:val="both"/>
        <w:rPr>
          <w:rFonts w:ascii="Calibri" w:hAnsi="Calibri" w:cs="Calibri"/>
          <w:sz w:val="22"/>
          <w:szCs w:val="22"/>
          <w:lang w:val="es-BO" w:eastAsia="es-BO"/>
        </w:rPr>
      </w:pPr>
      <w:r w:rsidRPr="00677A14">
        <w:rPr>
          <w:rFonts w:ascii="Calibri" w:hAnsi="Calibri" w:cs="Calibri"/>
          <w:sz w:val="22"/>
          <w:szCs w:val="22"/>
          <w:lang w:val="es-BO" w:eastAsia="es-BO"/>
        </w:rPr>
        <w:t>Hoja de costos por paciente - gineco-obstetricia</w:t>
      </w:r>
    </w:p>
    <w:p w14:paraId="08C0649E" w14:textId="77777777" w:rsidR="005722F7" w:rsidRPr="00677A14" w:rsidRDefault="005722F7" w:rsidP="005722F7">
      <w:pPr>
        <w:pStyle w:val="Prrafodelista"/>
        <w:numPr>
          <w:ilvl w:val="0"/>
          <w:numId w:val="19"/>
        </w:numPr>
        <w:tabs>
          <w:tab w:val="left" w:pos="-720"/>
        </w:tabs>
        <w:suppressAutoHyphens/>
        <w:spacing w:line="276" w:lineRule="auto"/>
        <w:jc w:val="both"/>
        <w:rPr>
          <w:rFonts w:ascii="Calibri" w:hAnsi="Calibri" w:cs="Calibri"/>
          <w:sz w:val="22"/>
          <w:szCs w:val="22"/>
          <w:lang w:val="es-BO" w:eastAsia="es-BO"/>
        </w:rPr>
      </w:pPr>
      <w:r w:rsidRPr="00677A14">
        <w:rPr>
          <w:rFonts w:ascii="Calibri" w:hAnsi="Calibri" w:cs="Calibri"/>
          <w:sz w:val="22"/>
          <w:szCs w:val="22"/>
          <w:lang w:val="es-BO" w:eastAsia="es-BO"/>
        </w:rPr>
        <w:t xml:space="preserve">Resumen costos de </w:t>
      </w:r>
      <w:r w:rsidRPr="00677A14">
        <w:rPr>
          <w:rFonts w:ascii="Calibri" w:hAnsi="Calibri" w:cs="Calibri"/>
          <w:sz w:val="22"/>
          <w:szCs w:val="22"/>
          <w:u w:val="single"/>
          <w:lang w:val="es-BO" w:eastAsia="es-BO"/>
        </w:rPr>
        <w:t>hospitalización - pediatría</w:t>
      </w:r>
    </w:p>
    <w:p w14:paraId="57E0B865" w14:textId="77777777" w:rsidR="005722F7" w:rsidRPr="00677A14" w:rsidRDefault="005722F7" w:rsidP="005722F7">
      <w:pPr>
        <w:pStyle w:val="Prrafodelista"/>
        <w:numPr>
          <w:ilvl w:val="0"/>
          <w:numId w:val="19"/>
        </w:numPr>
        <w:tabs>
          <w:tab w:val="left" w:pos="-720"/>
        </w:tabs>
        <w:suppressAutoHyphens/>
        <w:spacing w:line="276" w:lineRule="auto"/>
        <w:jc w:val="both"/>
        <w:rPr>
          <w:rFonts w:ascii="Calibri" w:hAnsi="Calibri" w:cs="Calibri"/>
          <w:sz w:val="22"/>
          <w:szCs w:val="22"/>
          <w:lang w:val="es-BO" w:eastAsia="es-BO"/>
        </w:rPr>
      </w:pPr>
      <w:r w:rsidRPr="00677A14">
        <w:rPr>
          <w:rFonts w:ascii="Calibri" w:hAnsi="Calibri" w:cs="Calibri"/>
          <w:sz w:val="22"/>
          <w:szCs w:val="22"/>
          <w:lang w:val="es-BO" w:eastAsia="es-BO"/>
        </w:rPr>
        <w:t>Hoja de costos por paciente - pediatría</w:t>
      </w:r>
    </w:p>
    <w:p w14:paraId="630EE0F7" w14:textId="77777777" w:rsidR="005722F7" w:rsidRPr="00677A14" w:rsidRDefault="005722F7" w:rsidP="005722F7">
      <w:pPr>
        <w:pStyle w:val="Prrafodelista"/>
        <w:numPr>
          <w:ilvl w:val="0"/>
          <w:numId w:val="19"/>
        </w:numPr>
        <w:tabs>
          <w:tab w:val="left" w:pos="-720"/>
        </w:tabs>
        <w:suppressAutoHyphens/>
        <w:spacing w:line="276" w:lineRule="auto"/>
        <w:jc w:val="both"/>
        <w:rPr>
          <w:rFonts w:ascii="Calibri" w:hAnsi="Calibri" w:cs="Calibri"/>
          <w:sz w:val="22"/>
          <w:szCs w:val="22"/>
          <w:lang w:val="es-BO" w:eastAsia="es-BO"/>
        </w:rPr>
      </w:pPr>
      <w:r w:rsidRPr="00677A14">
        <w:rPr>
          <w:rFonts w:ascii="Calibri" w:hAnsi="Calibri" w:cs="Calibri"/>
          <w:sz w:val="22"/>
          <w:szCs w:val="22"/>
          <w:lang w:val="es-BO" w:eastAsia="es-BO"/>
        </w:rPr>
        <w:t xml:space="preserve">Resumen costos de </w:t>
      </w:r>
      <w:r w:rsidRPr="00677A14">
        <w:rPr>
          <w:rFonts w:ascii="Calibri" w:hAnsi="Calibri" w:cs="Calibri"/>
          <w:sz w:val="22"/>
          <w:szCs w:val="22"/>
          <w:u w:val="single"/>
          <w:lang w:val="es-BO" w:eastAsia="es-BO"/>
        </w:rPr>
        <w:t xml:space="preserve">hospitalización – </w:t>
      </w:r>
      <w:proofErr w:type="spellStart"/>
      <w:r w:rsidRPr="00677A14">
        <w:rPr>
          <w:rFonts w:ascii="Calibri" w:hAnsi="Calibri" w:cs="Calibri"/>
          <w:sz w:val="22"/>
          <w:szCs w:val="22"/>
          <w:u w:val="single"/>
          <w:lang w:val="es-BO" w:eastAsia="es-BO"/>
        </w:rPr>
        <w:t>med</w:t>
      </w:r>
      <w:proofErr w:type="spellEnd"/>
      <w:r w:rsidRPr="00677A14">
        <w:rPr>
          <w:rFonts w:ascii="Calibri" w:hAnsi="Calibri" w:cs="Calibri"/>
          <w:sz w:val="22"/>
          <w:szCs w:val="22"/>
          <w:u w:val="single"/>
          <w:lang w:val="es-BO" w:eastAsia="es-BO"/>
        </w:rPr>
        <w:t>. Interna</w:t>
      </w:r>
    </w:p>
    <w:p w14:paraId="4CD9619C" w14:textId="77777777" w:rsidR="005722F7" w:rsidRPr="00677A14" w:rsidRDefault="005722F7" w:rsidP="005722F7">
      <w:pPr>
        <w:pStyle w:val="Prrafodelista"/>
        <w:numPr>
          <w:ilvl w:val="0"/>
          <w:numId w:val="19"/>
        </w:numPr>
        <w:tabs>
          <w:tab w:val="left" w:pos="-720"/>
        </w:tabs>
        <w:suppressAutoHyphens/>
        <w:spacing w:line="276" w:lineRule="auto"/>
        <w:jc w:val="both"/>
        <w:rPr>
          <w:rFonts w:ascii="Calibri" w:hAnsi="Calibri" w:cs="Calibri"/>
          <w:sz w:val="22"/>
          <w:szCs w:val="22"/>
          <w:lang w:val="es-BO" w:eastAsia="es-BO"/>
        </w:rPr>
      </w:pPr>
      <w:r w:rsidRPr="00677A14">
        <w:rPr>
          <w:rFonts w:ascii="Calibri" w:hAnsi="Calibri" w:cs="Calibri"/>
          <w:sz w:val="22"/>
          <w:szCs w:val="22"/>
          <w:lang w:val="es-BO" w:eastAsia="es-BO"/>
        </w:rPr>
        <w:t xml:space="preserve">Hoja de costos por paciente - </w:t>
      </w:r>
      <w:proofErr w:type="spellStart"/>
      <w:r w:rsidRPr="00677A14">
        <w:rPr>
          <w:rFonts w:ascii="Calibri" w:hAnsi="Calibri" w:cs="Calibri"/>
          <w:sz w:val="22"/>
          <w:szCs w:val="22"/>
          <w:lang w:val="es-BO" w:eastAsia="es-BO"/>
        </w:rPr>
        <w:t>med</w:t>
      </w:r>
      <w:proofErr w:type="spellEnd"/>
      <w:r w:rsidRPr="00677A14">
        <w:rPr>
          <w:rFonts w:ascii="Calibri" w:hAnsi="Calibri" w:cs="Calibri"/>
          <w:sz w:val="22"/>
          <w:szCs w:val="22"/>
          <w:lang w:val="es-BO" w:eastAsia="es-BO"/>
        </w:rPr>
        <w:t>. Interna</w:t>
      </w:r>
    </w:p>
    <w:p w14:paraId="4A827D81" w14:textId="77777777" w:rsidR="005722F7" w:rsidRPr="00677A14" w:rsidRDefault="005722F7" w:rsidP="005722F7">
      <w:pPr>
        <w:pStyle w:val="Prrafodelista"/>
        <w:numPr>
          <w:ilvl w:val="0"/>
          <w:numId w:val="19"/>
        </w:numPr>
        <w:tabs>
          <w:tab w:val="left" w:pos="-720"/>
        </w:tabs>
        <w:suppressAutoHyphens/>
        <w:spacing w:line="276" w:lineRule="auto"/>
        <w:jc w:val="both"/>
        <w:rPr>
          <w:rFonts w:ascii="Calibri" w:hAnsi="Calibri" w:cs="Calibri"/>
          <w:sz w:val="22"/>
          <w:szCs w:val="22"/>
          <w:u w:val="single"/>
          <w:lang w:val="es-BO" w:eastAsia="es-BO"/>
        </w:rPr>
      </w:pPr>
      <w:r w:rsidRPr="00677A14">
        <w:rPr>
          <w:rFonts w:ascii="Calibri" w:hAnsi="Calibri" w:cs="Calibri"/>
          <w:sz w:val="22"/>
          <w:szCs w:val="22"/>
          <w:lang w:val="es-BO" w:eastAsia="es-BO"/>
        </w:rPr>
        <w:lastRenderedPageBreak/>
        <w:t xml:space="preserve">Resumen costos de </w:t>
      </w:r>
      <w:r w:rsidRPr="00677A14">
        <w:rPr>
          <w:rFonts w:ascii="Calibri" w:hAnsi="Calibri" w:cs="Calibri"/>
          <w:sz w:val="22"/>
          <w:szCs w:val="22"/>
          <w:u w:val="single"/>
          <w:lang w:val="es-BO" w:eastAsia="es-BO"/>
        </w:rPr>
        <w:t>hospitalización – otras especialidades</w:t>
      </w:r>
    </w:p>
    <w:p w14:paraId="0B15A3EB" w14:textId="77777777" w:rsidR="005722F7" w:rsidRPr="00677A14" w:rsidRDefault="005722F7" w:rsidP="005722F7">
      <w:pPr>
        <w:pStyle w:val="Prrafodelista"/>
        <w:numPr>
          <w:ilvl w:val="0"/>
          <w:numId w:val="19"/>
        </w:numPr>
        <w:tabs>
          <w:tab w:val="left" w:pos="-720"/>
        </w:tabs>
        <w:suppressAutoHyphens/>
        <w:spacing w:line="276" w:lineRule="auto"/>
        <w:jc w:val="both"/>
        <w:rPr>
          <w:rFonts w:ascii="Calibri" w:hAnsi="Calibri" w:cs="Calibri"/>
          <w:sz w:val="22"/>
          <w:szCs w:val="22"/>
          <w:lang w:val="es-BO" w:eastAsia="es-BO"/>
        </w:rPr>
      </w:pPr>
      <w:r w:rsidRPr="00677A14">
        <w:rPr>
          <w:rFonts w:ascii="Calibri" w:hAnsi="Calibri" w:cs="Calibri"/>
          <w:sz w:val="22"/>
          <w:szCs w:val="22"/>
          <w:lang w:val="es-BO" w:eastAsia="es-BO"/>
        </w:rPr>
        <w:t>Hoja de costos por paciente - otras especialidades</w:t>
      </w:r>
    </w:p>
    <w:p w14:paraId="583E30FB" w14:textId="1E3D62A5" w:rsidR="005722F7" w:rsidRDefault="005722F7" w:rsidP="005722F7">
      <w:pPr>
        <w:pStyle w:val="Prrafodelista"/>
        <w:numPr>
          <w:ilvl w:val="0"/>
          <w:numId w:val="19"/>
        </w:numPr>
        <w:tabs>
          <w:tab w:val="left" w:pos="-720"/>
        </w:tabs>
        <w:suppressAutoHyphens/>
        <w:spacing w:line="276" w:lineRule="auto"/>
        <w:jc w:val="both"/>
        <w:rPr>
          <w:rFonts w:ascii="Calibri" w:hAnsi="Calibri" w:cs="Calibri"/>
          <w:sz w:val="22"/>
          <w:szCs w:val="22"/>
          <w:lang w:val="es-BO" w:eastAsia="es-BO"/>
        </w:rPr>
      </w:pPr>
      <w:r w:rsidRPr="001709B1">
        <w:rPr>
          <w:rFonts w:ascii="Calibri" w:hAnsi="Calibri" w:cs="Calibri"/>
          <w:sz w:val="22"/>
          <w:szCs w:val="22"/>
          <w:lang w:val="es-BO" w:eastAsia="es-BO"/>
        </w:rPr>
        <w:t>Resumen de costos de estudios de gabinete por emergencia.</w:t>
      </w:r>
    </w:p>
    <w:p w14:paraId="33FE1967" w14:textId="77777777" w:rsidR="00602C8C" w:rsidRPr="001709B1" w:rsidRDefault="00602C8C" w:rsidP="00602C8C">
      <w:pPr>
        <w:pStyle w:val="Prrafodelista"/>
        <w:tabs>
          <w:tab w:val="left" w:pos="-720"/>
        </w:tabs>
        <w:suppressAutoHyphens/>
        <w:spacing w:line="276" w:lineRule="auto"/>
        <w:ind w:left="1429"/>
        <w:jc w:val="both"/>
        <w:rPr>
          <w:rFonts w:ascii="Calibri" w:hAnsi="Calibri" w:cs="Calibri"/>
          <w:sz w:val="22"/>
          <w:szCs w:val="22"/>
          <w:lang w:val="es-BO" w:eastAsia="es-BO"/>
        </w:rPr>
      </w:pPr>
    </w:p>
    <w:p w14:paraId="7F10E32A" w14:textId="55DA8017" w:rsidR="005722F7" w:rsidRPr="004D22ED" w:rsidRDefault="005722F7" w:rsidP="005722F7">
      <w:pPr>
        <w:pStyle w:val="Prrafodelista"/>
        <w:numPr>
          <w:ilvl w:val="0"/>
          <w:numId w:val="17"/>
        </w:numPr>
        <w:tabs>
          <w:tab w:val="left" w:pos="-720"/>
        </w:tabs>
        <w:suppressAutoHyphens/>
        <w:spacing w:line="276" w:lineRule="auto"/>
        <w:ind w:left="709" w:hanging="643"/>
        <w:jc w:val="both"/>
        <w:rPr>
          <w:rFonts w:ascii="Calibri" w:hAnsi="Calibri" w:cs="Calibri"/>
          <w:color w:val="000000"/>
          <w:sz w:val="22"/>
          <w:szCs w:val="22"/>
          <w:lang w:val="es-BO" w:eastAsia="es-BO"/>
        </w:rPr>
      </w:pPr>
      <w:r w:rsidRPr="004D22ED">
        <w:rPr>
          <w:rFonts w:ascii="Calibri" w:hAnsi="Calibri" w:cs="Calibri"/>
          <w:b/>
          <w:color w:val="000000"/>
          <w:sz w:val="22"/>
          <w:szCs w:val="22"/>
          <w:lang w:val="es-BO" w:eastAsia="es-BO"/>
        </w:rPr>
        <w:t>Respaldos:</w:t>
      </w:r>
      <w:r w:rsidRPr="004D22ED">
        <w:rPr>
          <w:rFonts w:ascii="Calibri" w:hAnsi="Calibri" w:cs="Calibri"/>
          <w:color w:val="000000"/>
          <w:sz w:val="22"/>
          <w:szCs w:val="22"/>
          <w:lang w:val="es-BO" w:eastAsia="es-BO"/>
        </w:rPr>
        <w:t xml:space="preserve"> Cada </w:t>
      </w:r>
      <w:r w:rsidRPr="004D22ED">
        <w:rPr>
          <w:rFonts w:ascii="Calibri" w:hAnsi="Calibri" w:cs="Calibri"/>
          <w:b/>
          <w:i/>
          <w:color w:val="000000"/>
          <w:sz w:val="22"/>
          <w:szCs w:val="22"/>
          <w:u w:val="single"/>
          <w:lang w:val="es-BO" w:eastAsia="es-BO"/>
        </w:rPr>
        <w:t>hoja de costos por paciente</w:t>
      </w:r>
      <w:r w:rsidRPr="004D22ED">
        <w:rPr>
          <w:rFonts w:ascii="Calibri" w:hAnsi="Calibri" w:cs="Calibri"/>
          <w:color w:val="000000"/>
          <w:sz w:val="22"/>
          <w:szCs w:val="22"/>
          <w:lang w:val="es-BO" w:eastAsia="es-BO"/>
        </w:rPr>
        <w:t xml:space="preserve"> debe tener como respaldo, el </w:t>
      </w:r>
      <w:r w:rsidRPr="004D22ED">
        <w:rPr>
          <w:rFonts w:ascii="Calibri" w:hAnsi="Calibri" w:cs="Calibri"/>
          <w:color w:val="000000"/>
          <w:sz w:val="22"/>
          <w:szCs w:val="22"/>
          <w:u w:val="single"/>
          <w:lang w:val="es-BO" w:eastAsia="es-BO"/>
        </w:rPr>
        <w:t>EXPEDIENTE CLÍNICO</w:t>
      </w:r>
      <w:r w:rsidRPr="004D22ED">
        <w:rPr>
          <w:rFonts w:ascii="Calibri" w:hAnsi="Calibri" w:cs="Calibri"/>
          <w:color w:val="000000"/>
          <w:sz w:val="22"/>
          <w:szCs w:val="22"/>
          <w:lang w:val="es-BO" w:eastAsia="es-BO"/>
        </w:rPr>
        <w:t>,</w:t>
      </w:r>
      <w:r w:rsidR="00511581">
        <w:rPr>
          <w:rFonts w:ascii="Calibri" w:hAnsi="Calibri" w:cs="Calibri"/>
          <w:color w:val="000000"/>
          <w:sz w:val="22"/>
          <w:szCs w:val="22"/>
          <w:lang w:val="es-BO" w:eastAsia="es-BO"/>
        </w:rPr>
        <w:t xml:space="preserve"> registrado en el SAMI </w:t>
      </w:r>
      <w:r w:rsidR="00511581" w:rsidRPr="00286496">
        <w:rPr>
          <w:rFonts w:asciiTheme="minorHAnsi" w:hAnsiTheme="minorHAnsi" w:cstheme="minorHAnsi"/>
          <w:sz w:val="22"/>
          <w:szCs w:val="22"/>
          <w:lang w:val="es-BO" w:eastAsia="es-BO"/>
        </w:rPr>
        <w:t>(Sistema de Administración Médico Integrado)</w:t>
      </w:r>
      <w:r w:rsidR="00511581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 propiedad de la CSBP  y/o fotocopia legalizada de ese expediente </w:t>
      </w:r>
      <w:r w:rsidRPr="004D22ED">
        <w:rPr>
          <w:rFonts w:ascii="Calibri" w:hAnsi="Calibri" w:cs="Calibri"/>
          <w:color w:val="000000"/>
          <w:sz w:val="22"/>
          <w:szCs w:val="22"/>
          <w:lang w:val="es-BO" w:eastAsia="es-BO"/>
        </w:rPr>
        <w:t xml:space="preserve">firmado y sellado por los profesionales involucrados en el proceso, recetas médicas, órdenes de Gabinete, actividades de Enfermería (inyectables, curaciones, etc.) de “emergencia” y de </w:t>
      </w:r>
      <w:r w:rsidR="00602C8C">
        <w:rPr>
          <w:rFonts w:ascii="Calibri" w:hAnsi="Calibri" w:cs="Calibri"/>
          <w:color w:val="000000"/>
          <w:sz w:val="22"/>
          <w:szCs w:val="22"/>
          <w:lang w:val="es-BO" w:eastAsia="es-BO"/>
        </w:rPr>
        <w:t>“</w:t>
      </w:r>
      <w:r w:rsidRPr="004D22ED">
        <w:rPr>
          <w:rFonts w:ascii="Calibri" w:hAnsi="Calibri" w:cs="Calibri"/>
          <w:color w:val="000000"/>
          <w:sz w:val="22"/>
          <w:szCs w:val="22"/>
          <w:lang w:val="es-BO" w:eastAsia="es-BO"/>
        </w:rPr>
        <w:t>hospitalización</w:t>
      </w:r>
      <w:r w:rsidR="00602C8C">
        <w:rPr>
          <w:rFonts w:ascii="Calibri" w:hAnsi="Calibri" w:cs="Calibri"/>
          <w:color w:val="000000"/>
          <w:sz w:val="22"/>
          <w:szCs w:val="22"/>
          <w:lang w:val="es-BO" w:eastAsia="es-BO"/>
        </w:rPr>
        <w:t>”</w:t>
      </w:r>
      <w:r w:rsidRPr="004D22ED">
        <w:rPr>
          <w:rFonts w:ascii="Calibri" w:hAnsi="Calibri" w:cs="Calibri"/>
          <w:color w:val="000000"/>
          <w:sz w:val="22"/>
          <w:szCs w:val="22"/>
          <w:lang w:val="es-BO" w:eastAsia="es-BO"/>
        </w:rPr>
        <w:t>, hojas de evolución médica, valoración pre quirúrgica, valoración anestésica, protocolo operatorio, epicrisis, consentimiento informado impreso y firmado. Todos los medicamentos e insumos, gabinetes, laboratorios, procedimientos y cualquier conducta que toma el médico tratante DEBE ESTAR REGISTRADO en la HISTORIA HOSPITAL-CLINICA del MEDICO TRATANTE.</w:t>
      </w:r>
    </w:p>
    <w:p w14:paraId="45E7B5CC" w14:textId="532A0B47" w:rsidR="005722F7" w:rsidRPr="00677A14" w:rsidRDefault="005722F7" w:rsidP="005722F7">
      <w:pPr>
        <w:pStyle w:val="Prrafodelista"/>
        <w:numPr>
          <w:ilvl w:val="0"/>
          <w:numId w:val="17"/>
        </w:numPr>
        <w:tabs>
          <w:tab w:val="left" w:pos="-720"/>
        </w:tabs>
        <w:suppressAutoHyphens/>
        <w:spacing w:line="276" w:lineRule="auto"/>
        <w:ind w:left="709" w:hanging="567"/>
        <w:jc w:val="both"/>
        <w:rPr>
          <w:rFonts w:ascii="Calibri" w:hAnsi="Calibri" w:cs="Calibri"/>
          <w:sz w:val="22"/>
          <w:szCs w:val="22"/>
          <w:lang w:val="es-BO" w:eastAsia="es-BO"/>
        </w:rPr>
      </w:pPr>
      <w:r w:rsidRPr="004D22ED">
        <w:rPr>
          <w:rFonts w:ascii="Calibri" w:hAnsi="Calibri" w:cs="Calibri"/>
          <w:b/>
          <w:color w:val="000000"/>
          <w:sz w:val="22"/>
          <w:szCs w:val="22"/>
          <w:lang w:val="es-BO" w:eastAsia="es-BO"/>
        </w:rPr>
        <w:t>Forma de Presentación del Informe Mensual:</w:t>
      </w:r>
      <w:r w:rsidRPr="004D22ED">
        <w:rPr>
          <w:rFonts w:ascii="Calibri" w:hAnsi="Calibri" w:cs="Calibri"/>
          <w:color w:val="000000"/>
          <w:sz w:val="22"/>
          <w:szCs w:val="22"/>
          <w:lang w:val="es-BO" w:eastAsia="es-BO"/>
        </w:rPr>
        <w:t xml:space="preserve"> deberán de ser presentados en un Archivador, </w:t>
      </w:r>
      <w:r w:rsidR="00602C8C">
        <w:rPr>
          <w:rFonts w:ascii="Calibri" w:hAnsi="Calibri" w:cs="Calibri"/>
          <w:color w:val="000000"/>
          <w:sz w:val="22"/>
          <w:szCs w:val="22"/>
          <w:lang w:val="es-BO" w:eastAsia="es-BO"/>
        </w:rPr>
        <w:t xml:space="preserve">de manera ordenada, </w:t>
      </w:r>
      <w:r w:rsidRPr="004D22ED">
        <w:rPr>
          <w:rFonts w:ascii="Calibri" w:hAnsi="Calibri" w:cs="Calibri"/>
          <w:color w:val="000000"/>
          <w:sz w:val="22"/>
          <w:szCs w:val="22"/>
          <w:lang w:val="es-BO" w:eastAsia="es-BO"/>
        </w:rPr>
        <w:t xml:space="preserve">con sus respectivas CARATULAS y PESTAÑAS para cada especialidad. </w:t>
      </w:r>
    </w:p>
    <w:p w14:paraId="68060C04" w14:textId="77777777" w:rsidR="00511581" w:rsidRDefault="00511581" w:rsidP="00511581">
      <w:pPr>
        <w:pStyle w:val="Ttulo1"/>
        <w:numPr>
          <w:ilvl w:val="0"/>
          <w:numId w:val="0"/>
        </w:numPr>
        <w:tabs>
          <w:tab w:val="left" w:pos="-720"/>
        </w:tabs>
        <w:suppressAutoHyphens/>
        <w:spacing w:line="276" w:lineRule="auto"/>
        <w:contextualSpacing/>
        <w:rPr>
          <w:rFonts w:asciiTheme="minorHAnsi" w:hAnsiTheme="minorHAnsi" w:cstheme="minorHAnsi"/>
          <w:lang w:eastAsia="es-BO"/>
        </w:rPr>
      </w:pPr>
    </w:p>
    <w:p w14:paraId="1901547A" w14:textId="1B88BEA2" w:rsidR="00511581" w:rsidRPr="00511581" w:rsidRDefault="00511581" w:rsidP="00511581">
      <w:pPr>
        <w:pStyle w:val="Ttulo1"/>
        <w:numPr>
          <w:ilvl w:val="0"/>
          <w:numId w:val="0"/>
        </w:numPr>
        <w:tabs>
          <w:tab w:val="left" w:pos="-720"/>
        </w:tabs>
        <w:suppressAutoHyphens/>
        <w:spacing w:line="276" w:lineRule="auto"/>
        <w:contextualSpacing/>
        <w:rPr>
          <w:rFonts w:ascii="Calibri" w:hAnsi="Calibri" w:cs="Calibri"/>
          <w:i/>
          <w:iCs/>
          <w:u w:val="single"/>
          <w:lang w:eastAsia="es-BO"/>
        </w:rPr>
      </w:pPr>
      <w:r w:rsidRPr="00511581">
        <w:rPr>
          <w:rFonts w:ascii="Calibri" w:hAnsi="Calibri" w:cs="Calibri"/>
          <w:i/>
          <w:iCs/>
          <w:u w:val="single"/>
          <w:lang w:eastAsia="es-BO"/>
        </w:rPr>
        <w:t>MANEJO DEL SISTEMA INFORMÁTICO DE LA CSBP (SAMI)</w:t>
      </w:r>
    </w:p>
    <w:p w14:paraId="631281D1" w14:textId="77777777" w:rsidR="00511581" w:rsidRPr="00286496" w:rsidRDefault="00511581" w:rsidP="00511581">
      <w:pPr>
        <w:tabs>
          <w:tab w:val="left" w:pos="-720"/>
        </w:tabs>
        <w:suppressAutoHyphens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286496">
        <w:rPr>
          <w:rFonts w:asciiTheme="minorHAnsi" w:hAnsiTheme="minorHAnsi" w:cstheme="minorHAnsi"/>
          <w:b/>
          <w:sz w:val="22"/>
          <w:szCs w:val="22"/>
          <w:lang w:val="es-BO" w:eastAsia="es-BO"/>
        </w:rPr>
        <w:t>Se considera obligatorio</w:t>
      </w:r>
      <w:r w:rsidRPr="00286496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para el personal médico y de Enfermería el registro de las atenciones en el sistema SAMI.</w:t>
      </w:r>
    </w:p>
    <w:p w14:paraId="3E55AB18" w14:textId="619896D1" w:rsidR="00511581" w:rsidRPr="00286496" w:rsidRDefault="00511581" w:rsidP="00511581">
      <w:pPr>
        <w:tabs>
          <w:tab w:val="left" w:pos="-720"/>
        </w:tabs>
        <w:suppressAutoHyphens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286496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</w:t>
      </w:r>
      <w:r w:rsidRPr="00511581">
        <w:rPr>
          <w:rFonts w:asciiTheme="minorHAnsi" w:hAnsiTheme="minorHAnsi" w:cstheme="minorHAnsi"/>
          <w:b/>
          <w:bCs/>
          <w:sz w:val="22"/>
          <w:szCs w:val="22"/>
          <w:lang w:val="es-BO" w:eastAsia="es-BO"/>
        </w:rPr>
        <w:t>CSBP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Pr="00286496">
        <w:rPr>
          <w:rFonts w:asciiTheme="minorHAnsi" w:hAnsiTheme="minorHAnsi" w:cstheme="minorHAnsi"/>
          <w:sz w:val="22"/>
          <w:szCs w:val="22"/>
          <w:lang w:val="es-BO" w:eastAsia="es-BO"/>
        </w:rPr>
        <w:t>proporcionará la conexión VPN y configuración remota para el manejo del sistema medico integrado SAMI, para ello el HOSPITAL/CLINICA proponente deberá tener conexión a internet CORPORATIVO con un mínimo de 20MBPS.</w:t>
      </w:r>
    </w:p>
    <w:p w14:paraId="26506F36" w14:textId="061E98B0" w:rsidR="00511581" w:rsidRPr="00286496" w:rsidRDefault="00511581" w:rsidP="00511581">
      <w:pPr>
        <w:tabs>
          <w:tab w:val="left" w:pos="-720"/>
        </w:tabs>
        <w:suppressAutoHyphens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286496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Además, debe contar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con </w:t>
      </w:r>
      <w:r>
        <w:rPr>
          <w:rFonts w:asciiTheme="minorHAnsi" w:hAnsiTheme="minorHAnsi" w:cstheme="minorHAnsi"/>
          <w:b/>
          <w:bCs/>
          <w:sz w:val="22"/>
          <w:szCs w:val="22"/>
          <w:lang w:val="es-BO" w:eastAsia="es-BO"/>
        </w:rPr>
        <w:t xml:space="preserve">DOS </w:t>
      </w:r>
      <w:r w:rsidRPr="00511581">
        <w:rPr>
          <w:rFonts w:asciiTheme="minorHAnsi" w:hAnsiTheme="minorHAnsi" w:cstheme="minorHAnsi"/>
          <w:b/>
          <w:bCs/>
          <w:sz w:val="22"/>
          <w:szCs w:val="22"/>
          <w:lang w:val="es-BO" w:eastAsia="es-BO"/>
        </w:rPr>
        <w:t>(</w:t>
      </w:r>
      <w:r>
        <w:rPr>
          <w:rFonts w:asciiTheme="minorHAnsi" w:hAnsiTheme="minorHAnsi" w:cstheme="minorHAnsi"/>
          <w:b/>
          <w:bCs/>
          <w:sz w:val="22"/>
          <w:szCs w:val="22"/>
          <w:lang w:val="es-BO" w:eastAsia="es-BO"/>
        </w:rPr>
        <w:t>2</w:t>
      </w:r>
      <w:r w:rsidRPr="00511581">
        <w:rPr>
          <w:rFonts w:asciiTheme="minorHAnsi" w:hAnsiTheme="minorHAnsi" w:cstheme="minorHAnsi"/>
          <w:b/>
          <w:bCs/>
          <w:sz w:val="22"/>
          <w:szCs w:val="22"/>
          <w:lang w:val="es-BO" w:eastAsia="es-BO"/>
        </w:rPr>
        <w:t>)</w:t>
      </w:r>
      <w:r w:rsidRPr="00286496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Pr="00511581">
        <w:rPr>
          <w:rFonts w:asciiTheme="minorHAnsi" w:hAnsiTheme="minorHAnsi" w:cstheme="minorHAnsi"/>
          <w:b/>
          <w:bCs/>
          <w:sz w:val="22"/>
          <w:szCs w:val="22"/>
          <w:lang w:val="es-BO" w:eastAsia="es-BO"/>
        </w:rPr>
        <w:t>o más equipos de computación</w:t>
      </w:r>
      <w:r w:rsidRPr="00286496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que tenga como mínimo las siguientes características: procesador Core I5, memoria RAM de 8GB y sistema operativo Windows 10 pro de 64 BITS: </w:t>
      </w:r>
    </w:p>
    <w:p w14:paraId="50A94714" w14:textId="42ADC08B" w:rsidR="00511581" w:rsidRPr="00286496" w:rsidRDefault="00511581" w:rsidP="00511581">
      <w:pPr>
        <w:tabs>
          <w:tab w:val="left" w:pos="-720"/>
        </w:tabs>
        <w:suppressAutoHyphens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286496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cancelación se realizará solamente si toda la información correspondiente al expediente clínico, está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incluida </w:t>
      </w:r>
      <w:r w:rsidRPr="00286496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en el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SISTEMA </w:t>
      </w:r>
      <w:r w:rsidRPr="00286496">
        <w:rPr>
          <w:rFonts w:asciiTheme="minorHAnsi" w:hAnsiTheme="minorHAnsi" w:cstheme="minorHAnsi"/>
          <w:sz w:val="22"/>
          <w:szCs w:val="22"/>
          <w:lang w:val="es-BO" w:eastAsia="es-BO"/>
        </w:rPr>
        <w:t>SAMI.</w:t>
      </w:r>
    </w:p>
    <w:p w14:paraId="67015A31" w14:textId="090C5472" w:rsidR="00D21687" w:rsidRDefault="00511581" w:rsidP="00511581">
      <w:pPr>
        <w:tabs>
          <w:tab w:val="left" w:pos="-720"/>
        </w:tabs>
        <w:suppressAutoHyphens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286496">
        <w:rPr>
          <w:rFonts w:asciiTheme="minorHAnsi" w:hAnsiTheme="minorHAnsi" w:cstheme="minorHAnsi"/>
          <w:sz w:val="22"/>
          <w:szCs w:val="22"/>
          <w:lang w:val="es-BO" w:eastAsia="es-BO"/>
        </w:rPr>
        <w:t>Todo el personal Técnico - médico y personal de enfermería que realiza las atenciones a los asegurados, recibirá capacitación para el uso del sistema informático SAMI (Sistema de Administración Médico Integrado) de propiedad de la CSBP y que será instalado en el Centro adjudicado, para que se efectúe el registro de toda la información concerniente a las prestaciones médicas en las Historias Clínicas computarizadas.</w:t>
      </w:r>
    </w:p>
    <w:p w14:paraId="39105AD4" w14:textId="43794072" w:rsidR="002C5FA4" w:rsidRDefault="002C5FA4" w:rsidP="00511581">
      <w:pPr>
        <w:tabs>
          <w:tab w:val="left" w:pos="-720"/>
        </w:tabs>
        <w:suppressAutoHyphens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sectPr w:rsidR="002C5FA4" w:rsidSect="00D21687">
      <w:pgSz w:w="12240" w:h="15840" w:code="1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6A0B"/>
    <w:multiLevelType w:val="hybridMultilevel"/>
    <w:tmpl w:val="1A966B6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5DB0"/>
    <w:multiLevelType w:val="hybridMultilevel"/>
    <w:tmpl w:val="C1BAA2EC"/>
    <w:lvl w:ilvl="0" w:tplc="40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A53F6E"/>
    <w:multiLevelType w:val="hybridMultilevel"/>
    <w:tmpl w:val="B714F126"/>
    <w:lvl w:ilvl="0" w:tplc="4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783A92"/>
    <w:multiLevelType w:val="multilevel"/>
    <w:tmpl w:val="39CEE216"/>
    <w:lvl w:ilvl="0">
      <w:start w:val="1"/>
      <w:numFmt w:val="decimal"/>
      <w:lvlText w:val="%1."/>
      <w:lvlJc w:val="left"/>
      <w:pPr>
        <w:tabs>
          <w:tab w:val="num" w:pos="411"/>
        </w:tabs>
        <w:ind w:left="411" w:hanging="411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19DA63C3"/>
    <w:multiLevelType w:val="hybridMultilevel"/>
    <w:tmpl w:val="8D628612"/>
    <w:lvl w:ilvl="0" w:tplc="51908158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1E309BF"/>
    <w:multiLevelType w:val="hybridMultilevel"/>
    <w:tmpl w:val="7498776C"/>
    <w:lvl w:ilvl="0" w:tplc="400A0001">
      <w:start w:val="1"/>
      <w:numFmt w:val="bullet"/>
      <w:pStyle w:val="Ttul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4122D"/>
    <w:multiLevelType w:val="hybridMultilevel"/>
    <w:tmpl w:val="193C9834"/>
    <w:lvl w:ilvl="0" w:tplc="40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277946"/>
    <w:multiLevelType w:val="hybridMultilevel"/>
    <w:tmpl w:val="7CC4CE6E"/>
    <w:lvl w:ilvl="0" w:tplc="400A000F">
      <w:start w:val="1"/>
      <w:numFmt w:val="decimal"/>
      <w:lvlText w:val="%1."/>
      <w:lvlJc w:val="left"/>
      <w:pPr>
        <w:ind w:left="770" w:hanging="360"/>
      </w:pPr>
    </w:lvl>
    <w:lvl w:ilvl="1" w:tplc="400A0019" w:tentative="1">
      <w:start w:val="1"/>
      <w:numFmt w:val="lowerLetter"/>
      <w:lvlText w:val="%2."/>
      <w:lvlJc w:val="left"/>
      <w:pPr>
        <w:ind w:left="1490" w:hanging="360"/>
      </w:pPr>
    </w:lvl>
    <w:lvl w:ilvl="2" w:tplc="400A001B" w:tentative="1">
      <w:start w:val="1"/>
      <w:numFmt w:val="lowerRoman"/>
      <w:lvlText w:val="%3."/>
      <w:lvlJc w:val="right"/>
      <w:pPr>
        <w:ind w:left="2210" w:hanging="180"/>
      </w:pPr>
    </w:lvl>
    <w:lvl w:ilvl="3" w:tplc="400A000F" w:tentative="1">
      <w:start w:val="1"/>
      <w:numFmt w:val="decimal"/>
      <w:lvlText w:val="%4."/>
      <w:lvlJc w:val="left"/>
      <w:pPr>
        <w:ind w:left="2930" w:hanging="360"/>
      </w:pPr>
    </w:lvl>
    <w:lvl w:ilvl="4" w:tplc="400A0019" w:tentative="1">
      <w:start w:val="1"/>
      <w:numFmt w:val="lowerLetter"/>
      <w:lvlText w:val="%5."/>
      <w:lvlJc w:val="left"/>
      <w:pPr>
        <w:ind w:left="3650" w:hanging="360"/>
      </w:pPr>
    </w:lvl>
    <w:lvl w:ilvl="5" w:tplc="400A001B" w:tentative="1">
      <w:start w:val="1"/>
      <w:numFmt w:val="lowerRoman"/>
      <w:lvlText w:val="%6."/>
      <w:lvlJc w:val="right"/>
      <w:pPr>
        <w:ind w:left="4370" w:hanging="180"/>
      </w:pPr>
    </w:lvl>
    <w:lvl w:ilvl="6" w:tplc="400A000F" w:tentative="1">
      <w:start w:val="1"/>
      <w:numFmt w:val="decimal"/>
      <w:lvlText w:val="%7."/>
      <w:lvlJc w:val="left"/>
      <w:pPr>
        <w:ind w:left="5090" w:hanging="360"/>
      </w:pPr>
    </w:lvl>
    <w:lvl w:ilvl="7" w:tplc="400A0019" w:tentative="1">
      <w:start w:val="1"/>
      <w:numFmt w:val="lowerLetter"/>
      <w:lvlText w:val="%8."/>
      <w:lvlJc w:val="left"/>
      <w:pPr>
        <w:ind w:left="5810" w:hanging="360"/>
      </w:pPr>
    </w:lvl>
    <w:lvl w:ilvl="8" w:tplc="40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42F74983"/>
    <w:multiLevelType w:val="hybridMultilevel"/>
    <w:tmpl w:val="BF326B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6214"/>
    <w:multiLevelType w:val="hybridMultilevel"/>
    <w:tmpl w:val="4BA0BC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3403B8"/>
    <w:multiLevelType w:val="multilevel"/>
    <w:tmpl w:val="07EA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75143A"/>
    <w:multiLevelType w:val="hybridMultilevel"/>
    <w:tmpl w:val="6324ED32"/>
    <w:lvl w:ilvl="0" w:tplc="400A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400A0019">
      <w:start w:val="1"/>
      <w:numFmt w:val="lowerLetter"/>
      <w:lvlText w:val="%2."/>
      <w:lvlJc w:val="left"/>
      <w:pPr>
        <w:ind w:left="1363" w:hanging="360"/>
      </w:pPr>
    </w:lvl>
    <w:lvl w:ilvl="2" w:tplc="1D50DFF6">
      <w:start w:val="1"/>
      <w:numFmt w:val="upperLetter"/>
      <w:lvlText w:val="%3)"/>
      <w:lvlJc w:val="left"/>
      <w:pPr>
        <w:ind w:left="2263" w:hanging="360"/>
      </w:pPr>
      <w:rPr>
        <w:rFonts w:hint="default"/>
      </w:rPr>
    </w:lvl>
    <w:lvl w:ilvl="3" w:tplc="400A000F" w:tentative="1">
      <w:start w:val="1"/>
      <w:numFmt w:val="decimal"/>
      <w:lvlText w:val="%4."/>
      <w:lvlJc w:val="left"/>
      <w:pPr>
        <w:ind w:left="2803" w:hanging="360"/>
      </w:pPr>
    </w:lvl>
    <w:lvl w:ilvl="4" w:tplc="400A0019" w:tentative="1">
      <w:start w:val="1"/>
      <w:numFmt w:val="lowerLetter"/>
      <w:lvlText w:val="%5."/>
      <w:lvlJc w:val="left"/>
      <w:pPr>
        <w:ind w:left="3523" w:hanging="360"/>
      </w:pPr>
    </w:lvl>
    <w:lvl w:ilvl="5" w:tplc="400A001B" w:tentative="1">
      <w:start w:val="1"/>
      <w:numFmt w:val="lowerRoman"/>
      <w:lvlText w:val="%6."/>
      <w:lvlJc w:val="right"/>
      <w:pPr>
        <w:ind w:left="4243" w:hanging="180"/>
      </w:pPr>
    </w:lvl>
    <w:lvl w:ilvl="6" w:tplc="400A000F" w:tentative="1">
      <w:start w:val="1"/>
      <w:numFmt w:val="decimal"/>
      <w:lvlText w:val="%7."/>
      <w:lvlJc w:val="left"/>
      <w:pPr>
        <w:ind w:left="4963" w:hanging="360"/>
      </w:pPr>
    </w:lvl>
    <w:lvl w:ilvl="7" w:tplc="400A0019" w:tentative="1">
      <w:start w:val="1"/>
      <w:numFmt w:val="lowerLetter"/>
      <w:lvlText w:val="%8."/>
      <w:lvlJc w:val="left"/>
      <w:pPr>
        <w:ind w:left="5683" w:hanging="360"/>
      </w:pPr>
    </w:lvl>
    <w:lvl w:ilvl="8" w:tplc="40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54F86B73"/>
    <w:multiLevelType w:val="hybridMultilevel"/>
    <w:tmpl w:val="8982AC8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0393C"/>
    <w:multiLevelType w:val="multilevel"/>
    <w:tmpl w:val="07EA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2555CA"/>
    <w:multiLevelType w:val="hybridMultilevel"/>
    <w:tmpl w:val="E48A186A"/>
    <w:lvl w:ilvl="0" w:tplc="400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06B463F"/>
    <w:multiLevelType w:val="hybridMultilevel"/>
    <w:tmpl w:val="1376F45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76CA1"/>
    <w:multiLevelType w:val="hybridMultilevel"/>
    <w:tmpl w:val="4A3A1B86"/>
    <w:lvl w:ilvl="0" w:tplc="400A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8A37B3A"/>
    <w:multiLevelType w:val="hybridMultilevel"/>
    <w:tmpl w:val="6A34D04C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E6088"/>
    <w:multiLevelType w:val="hybridMultilevel"/>
    <w:tmpl w:val="1AF463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6501D"/>
    <w:multiLevelType w:val="hybridMultilevel"/>
    <w:tmpl w:val="6EE8414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0018E"/>
    <w:multiLevelType w:val="hybridMultilevel"/>
    <w:tmpl w:val="9384A91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439495">
    <w:abstractNumId w:val="6"/>
  </w:num>
  <w:num w:numId="2" w16cid:durableId="1710832481">
    <w:abstractNumId w:val="2"/>
  </w:num>
  <w:num w:numId="3" w16cid:durableId="506411372">
    <w:abstractNumId w:val="0"/>
  </w:num>
  <w:num w:numId="4" w16cid:durableId="2122606048">
    <w:abstractNumId w:val="7"/>
  </w:num>
  <w:num w:numId="5" w16cid:durableId="203099949">
    <w:abstractNumId w:val="15"/>
  </w:num>
  <w:num w:numId="6" w16cid:durableId="609313442">
    <w:abstractNumId w:val="1"/>
  </w:num>
  <w:num w:numId="7" w16cid:durableId="1992633130">
    <w:abstractNumId w:val="18"/>
  </w:num>
  <w:num w:numId="8" w16cid:durableId="530151041">
    <w:abstractNumId w:val="20"/>
  </w:num>
  <w:num w:numId="9" w16cid:durableId="568031432">
    <w:abstractNumId w:val="13"/>
  </w:num>
  <w:num w:numId="10" w16cid:durableId="1071733354">
    <w:abstractNumId w:val="16"/>
  </w:num>
  <w:num w:numId="11" w16cid:durableId="1730612949">
    <w:abstractNumId w:val="19"/>
  </w:num>
  <w:num w:numId="12" w16cid:durableId="659777063">
    <w:abstractNumId w:val="14"/>
  </w:num>
  <w:num w:numId="13" w16cid:durableId="1084031095">
    <w:abstractNumId w:val="10"/>
  </w:num>
  <w:num w:numId="14" w16cid:durableId="1540243463">
    <w:abstractNumId w:val="9"/>
  </w:num>
  <w:num w:numId="15" w16cid:durableId="893781121">
    <w:abstractNumId w:val="21"/>
  </w:num>
  <w:num w:numId="16" w16cid:durableId="13009646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7502556">
    <w:abstractNumId w:val="5"/>
  </w:num>
  <w:num w:numId="18" w16cid:durableId="566838881">
    <w:abstractNumId w:val="12"/>
  </w:num>
  <w:num w:numId="19" w16cid:durableId="1113086249">
    <w:abstractNumId w:val="17"/>
  </w:num>
  <w:num w:numId="20" w16cid:durableId="36395175">
    <w:abstractNumId w:val="3"/>
  </w:num>
  <w:num w:numId="21" w16cid:durableId="998389947">
    <w:abstractNumId w:val="11"/>
  </w:num>
  <w:num w:numId="22" w16cid:durableId="7721679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87"/>
    <w:rsid w:val="000706B6"/>
    <w:rsid w:val="000D7C54"/>
    <w:rsid w:val="001B1499"/>
    <w:rsid w:val="002044FB"/>
    <w:rsid w:val="00251D4C"/>
    <w:rsid w:val="00257181"/>
    <w:rsid w:val="00265116"/>
    <w:rsid w:val="002C5FA4"/>
    <w:rsid w:val="00320E5C"/>
    <w:rsid w:val="0039670F"/>
    <w:rsid w:val="00400A3E"/>
    <w:rsid w:val="00511581"/>
    <w:rsid w:val="00523183"/>
    <w:rsid w:val="005660DA"/>
    <w:rsid w:val="005722F7"/>
    <w:rsid w:val="005D7452"/>
    <w:rsid w:val="00602C8C"/>
    <w:rsid w:val="006F442E"/>
    <w:rsid w:val="00763768"/>
    <w:rsid w:val="007B2A8A"/>
    <w:rsid w:val="007E170D"/>
    <w:rsid w:val="007F7987"/>
    <w:rsid w:val="00817712"/>
    <w:rsid w:val="00862D5E"/>
    <w:rsid w:val="00896AD8"/>
    <w:rsid w:val="008F679A"/>
    <w:rsid w:val="00963184"/>
    <w:rsid w:val="0099785B"/>
    <w:rsid w:val="009D08A4"/>
    <w:rsid w:val="009F7028"/>
    <w:rsid w:val="00A9268D"/>
    <w:rsid w:val="00B13A4B"/>
    <w:rsid w:val="00B4281E"/>
    <w:rsid w:val="00BC6B8B"/>
    <w:rsid w:val="00BF4D76"/>
    <w:rsid w:val="00C42699"/>
    <w:rsid w:val="00CB273F"/>
    <w:rsid w:val="00D1546D"/>
    <w:rsid w:val="00D21687"/>
    <w:rsid w:val="00D26598"/>
    <w:rsid w:val="00DB10CD"/>
    <w:rsid w:val="00DB3FF1"/>
    <w:rsid w:val="00DE0807"/>
    <w:rsid w:val="00DF7D3A"/>
    <w:rsid w:val="00F560E0"/>
    <w:rsid w:val="00FB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7C7C48"/>
  <w15:chartTrackingRefBased/>
  <w15:docId w15:val="{3DE90891-A350-4F0E-B528-DF7AD12B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link w:val="Ttulo1Car"/>
    <w:qFormat/>
    <w:rsid w:val="005722F7"/>
    <w:pPr>
      <w:numPr>
        <w:numId w:val="1"/>
      </w:numPr>
      <w:jc w:val="both"/>
      <w:outlineLvl w:val="0"/>
    </w:pPr>
    <w:rPr>
      <w:rFonts w:ascii="Arial" w:eastAsia="Arial Unicode MS" w:hAnsi="Arial" w:cs="Arial"/>
      <w:b/>
      <w:bCs/>
      <w:kern w:val="36"/>
      <w:sz w:val="22"/>
      <w:szCs w:val="22"/>
      <w:lang w:eastAsia="es-ES"/>
    </w:rPr>
  </w:style>
  <w:style w:type="paragraph" w:styleId="Ttulo4">
    <w:name w:val="heading 4"/>
    <w:basedOn w:val="Normal"/>
    <w:next w:val="Normal"/>
    <w:link w:val="Ttulo4Car"/>
    <w:qFormat/>
    <w:rsid w:val="00511581"/>
    <w:pPr>
      <w:keepNext/>
      <w:numPr>
        <w:numId w:val="20"/>
      </w:numPr>
      <w:jc w:val="both"/>
      <w:outlineLvl w:val="3"/>
    </w:pPr>
    <w:rPr>
      <w:rFonts w:ascii="Verdana" w:hAnsi="Verdana" w:cs="Arial"/>
      <w:bCs/>
      <w:iCs/>
      <w:sz w:val="16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1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qFormat/>
    <w:rsid w:val="00D21687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qFormat/>
    <w:locked/>
    <w:rsid w:val="00D21687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tulo1Car">
    <w:name w:val="Título 1 Car"/>
    <w:basedOn w:val="Fuentedeprrafopredeter"/>
    <w:link w:val="Ttulo1"/>
    <w:rsid w:val="005722F7"/>
    <w:rPr>
      <w:rFonts w:ascii="Arial" w:eastAsia="Arial Unicode MS" w:hAnsi="Arial" w:cs="Arial"/>
      <w:b/>
      <w:bCs/>
      <w:kern w:val="3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11581"/>
    <w:rPr>
      <w:rFonts w:ascii="Verdana" w:eastAsia="Times New Roman" w:hAnsi="Verdana" w:cs="Arial"/>
      <w:bCs/>
      <w:iCs/>
      <w:sz w:val="16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2C5FA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FA4"/>
    <w:rPr>
      <w:color w:val="954F72"/>
      <w:u w:val="single"/>
    </w:rPr>
  </w:style>
  <w:style w:type="paragraph" w:customStyle="1" w:styleId="msonormal0">
    <w:name w:val="msonormal"/>
    <w:basedOn w:val="Normal"/>
    <w:rsid w:val="002C5FA4"/>
    <w:pPr>
      <w:spacing w:before="100" w:beforeAutospacing="1" w:after="100" w:afterAutospacing="1"/>
    </w:pPr>
    <w:rPr>
      <w:sz w:val="24"/>
      <w:szCs w:val="24"/>
      <w:lang w:val="es-BO" w:eastAsia="es-BO"/>
    </w:rPr>
  </w:style>
  <w:style w:type="paragraph" w:customStyle="1" w:styleId="xl65">
    <w:name w:val="xl65"/>
    <w:basedOn w:val="Normal"/>
    <w:rsid w:val="002C5FA4"/>
    <w:pPr>
      <w:spacing w:before="100" w:beforeAutospacing="1" w:after="100" w:afterAutospacing="1"/>
      <w:jc w:val="center"/>
    </w:pPr>
    <w:rPr>
      <w:sz w:val="24"/>
      <w:szCs w:val="24"/>
      <w:lang w:val="es-BO" w:eastAsia="es-BO"/>
    </w:rPr>
  </w:style>
  <w:style w:type="paragraph" w:customStyle="1" w:styleId="xl66">
    <w:name w:val="xl66"/>
    <w:basedOn w:val="Normal"/>
    <w:rsid w:val="002C5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s-BO" w:eastAsia="es-BO"/>
    </w:rPr>
  </w:style>
  <w:style w:type="paragraph" w:customStyle="1" w:styleId="xl67">
    <w:name w:val="xl67"/>
    <w:basedOn w:val="Normal"/>
    <w:rsid w:val="002C5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s-BO" w:eastAsia="es-BO"/>
    </w:rPr>
  </w:style>
  <w:style w:type="paragraph" w:customStyle="1" w:styleId="xl68">
    <w:name w:val="xl68"/>
    <w:basedOn w:val="Normal"/>
    <w:rsid w:val="002C5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lang w:val="es-BO" w:eastAsia="es-BO"/>
    </w:rPr>
  </w:style>
  <w:style w:type="paragraph" w:customStyle="1" w:styleId="xl69">
    <w:name w:val="xl69"/>
    <w:basedOn w:val="Normal"/>
    <w:rsid w:val="002C5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lang w:val="es-BO" w:eastAsia="es-BO"/>
    </w:rPr>
  </w:style>
  <w:style w:type="paragraph" w:customStyle="1" w:styleId="xl70">
    <w:name w:val="xl70"/>
    <w:basedOn w:val="Normal"/>
    <w:rsid w:val="002C5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lang w:val="es-BO" w:eastAsia="es-BO"/>
    </w:rPr>
  </w:style>
  <w:style w:type="paragraph" w:customStyle="1" w:styleId="xl71">
    <w:name w:val="xl71"/>
    <w:basedOn w:val="Normal"/>
    <w:rsid w:val="002C5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18"/>
      <w:szCs w:val="18"/>
      <w:lang w:val="es-BO" w:eastAsia="es-BO"/>
    </w:rPr>
  </w:style>
  <w:style w:type="paragraph" w:customStyle="1" w:styleId="xl72">
    <w:name w:val="xl72"/>
    <w:basedOn w:val="Normal"/>
    <w:rsid w:val="002C5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18"/>
      <w:szCs w:val="18"/>
      <w:lang w:val="es-BO" w:eastAsia="es-BO"/>
    </w:rPr>
  </w:style>
  <w:style w:type="paragraph" w:customStyle="1" w:styleId="xl73">
    <w:name w:val="xl73"/>
    <w:basedOn w:val="Normal"/>
    <w:rsid w:val="002C5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s-BO" w:eastAsia="es-BO"/>
    </w:rPr>
  </w:style>
  <w:style w:type="paragraph" w:customStyle="1" w:styleId="xl74">
    <w:name w:val="xl74"/>
    <w:basedOn w:val="Normal"/>
    <w:rsid w:val="002C5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s-BO" w:eastAsia="es-BO"/>
    </w:rPr>
  </w:style>
  <w:style w:type="paragraph" w:customStyle="1" w:styleId="xl75">
    <w:name w:val="xl75"/>
    <w:basedOn w:val="Normal"/>
    <w:rsid w:val="002C5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BO" w:eastAsia="es-BO"/>
    </w:rPr>
  </w:style>
  <w:style w:type="paragraph" w:customStyle="1" w:styleId="xl76">
    <w:name w:val="xl76"/>
    <w:basedOn w:val="Normal"/>
    <w:rsid w:val="002C5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s-BO" w:eastAsia="es-BO"/>
    </w:rPr>
  </w:style>
  <w:style w:type="paragraph" w:customStyle="1" w:styleId="xl77">
    <w:name w:val="xl77"/>
    <w:basedOn w:val="Normal"/>
    <w:rsid w:val="002C5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s-BO" w:eastAsia="es-BO"/>
    </w:rPr>
  </w:style>
  <w:style w:type="paragraph" w:customStyle="1" w:styleId="xl78">
    <w:name w:val="xl78"/>
    <w:basedOn w:val="Normal"/>
    <w:rsid w:val="002C5F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s-BO" w:eastAsia="es-BO"/>
    </w:rPr>
  </w:style>
  <w:style w:type="paragraph" w:customStyle="1" w:styleId="xl79">
    <w:name w:val="xl79"/>
    <w:basedOn w:val="Normal"/>
    <w:rsid w:val="002C5F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s-BO" w:eastAsia="es-BO"/>
    </w:rPr>
  </w:style>
  <w:style w:type="paragraph" w:customStyle="1" w:styleId="xl80">
    <w:name w:val="xl80"/>
    <w:basedOn w:val="Normal"/>
    <w:rsid w:val="002C5F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BO" w:eastAsia="es-BO"/>
    </w:rPr>
  </w:style>
  <w:style w:type="paragraph" w:customStyle="1" w:styleId="xl81">
    <w:name w:val="xl81"/>
    <w:basedOn w:val="Normal"/>
    <w:rsid w:val="002C5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1301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 VICENTE TICONA TORREJON</dc:creator>
  <cp:keywords/>
  <dc:description/>
  <cp:lastModifiedBy>alvaro morales cardenas</cp:lastModifiedBy>
  <cp:revision>6</cp:revision>
  <dcterms:created xsi:type="dcterms:W3CDTF">2023-01-19T21:21:00Z</dcterms:created>
  <dcterms:modified xsi:type="dcterms:W3CDTF">2023-01-20T14:08:00Z</dcterms:modified>
</cp:coreProperties>
</file>