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E91E" w14:textId="434EA9FA" w:rsidR="00D21687" w:rsidRPr="00B276F5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76F5">
        <w:rPr>
          <w:rFonts w:asciiTheme="minorHAnsi" w:hAnsiTheme="minorHAnsi" w:cstheme="minorHAnsi"/>
          <w:b/>
          <w:sz w:val="22"/>
          <w:szCs w:val="22"/>
        </w:rPr>
        <w:t xml:space="preserve">SERVICIO: </w:t>
      </w:r>
      <w:r w:rsidR="00CC0A47" w:rsidRPr="00E87793">
        <w:rPr>
          <w:b/>
          <w:bCs/>
        </w:rPr>
        <w:t xml:space="preserve">EQUIPO MEDICO </w:t>
      </w:r>
      <w:r w:rsidR="00CC0A47">
        <w:rPr>
          <w:b/>
          <w:bCs/>
        </w:rPr>
        <w:t xml:space="preserve">MAYOR Y </w:t>
      </w:r>
      <w:r w:rsidR="00CC0A47" w:rsidRPr="00E87793">
        <w:rPr>
          <w:b/>
          <w:bCs/>
        </w:rPr>
        <w:t>MENOR</w:t>
      </w:r>
    </w:p>
    <w:p w14:paraId="29CCE443" w14:textId="5E6859EE" w:rsidR="00D21687" w:rsidRDefault="00CC0A4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345DB94E" w14:textId="77777777" w:rsidR="00D21687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3636"/>
        <w:gridCol w:w="2290"/>
        <w:gridCol w:w="567"/>
        <w:gridCol w:w="567"/>
        <w:gridCol w:w="1984"/>
      </w:tblGrid>
      <w:tr w:rsidR="00D21687" w:rsidRPr="00981F02" w14:paraId="661ECCDC" w14:textId="77777777" w:rsidTr="00CC0A47">
        <w:trPr>
          <w:jc w:val="center"/>
        </w:trPr>
        <w:tc>
          <w:tcPr>
            <w:tcW w:w="41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AAC72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LA CSBP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5359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el proponente el momento de presentar su propuesta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8778A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LA CALIFICACIÓN DE LA CSBP</w:t>
            </w:r>
          </w:p>
        </w:tc>
      </w:tr>
      <w:tr w:rsidR="00D21687" w:rsidRPr="00981F02" w14:paraId="515156E5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60B0F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SOLICITADA</w:t>
            </w:r>
          </w:p>
        </w:tc>
        <w:tc>
          <w:tcPr>
            <w:tcW w:w="22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310F1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ofertada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DED3A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2B7B0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</w:p>
          <w:p w14:paraId="11FDD141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(especificar por qué no cumple)</w:t>
            </w:r>
          </w:p>
        </w:tc>
      </w:tr>
      <w:tr w:rsidR="00D21687" w:rsidRPr="00981F02" w14:paraId="4762D9AA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F7672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FB26F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F695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C9D0D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1DD48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21687" w:rsidRPr="00981F02" w14:paraId="5E7539E6" w14:textId="77777777" w:rsidTr="00CC0A47">
        <w:trPr>
          <w:trHeight w:val="687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525AD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6ECD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BALANZAS DE PIE CON TALLÍMETRO DIGITAL</w:t>
            </w:r>
          </w:p>
          <w:p w14:paraId="32220A5D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5EF46999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Peso máximo: 200 kg.</w:t>
            </w:r>
          </w:p>
          <w:p w14:paraId="61840E49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Sensibilidad: 100 g.</w:t>
            </w:r>
          </w:p>
          <w:p w14:paraId="22250274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Rango de medición: Altura de 70 a 190 cm. </w:t>
            </w:r>
          </w:p>
          <w:p w14:paraId="00DBE041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Sensibilidad: 0 a 5 cm.</w:t>
            </w:r>
          </w:p>
          <w:p w14:paraId="4DD368B1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Voltaje de alimentación: 220 voltios +/- 10 %</w:t>
            </w:r>
          </w:p>
          <w:p w14:paraId="60C7F89E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CARACTERÍSTICAS</w:t>
            </w:r>
          </w:p>
          <w:p w14:paraId="3974A033" w14:textId="77777777" w:rsidR="009E241D" w:rsidRPr="00CC0A47" w:rsidRDefault="009E241D" w:rsidP="009E241D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Medición del peso como de la estatura de personas </w:t>
            </w:r>
          </w:p>
          <w:p w14:paraId="4A32893C" w14:textId="77777777" w:rsidR="009E241D" w:rsidRPr="00CC0A47" w:rsidRDefault="009E241D" w:rsidP="009E241D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Uso hospitalario, clínico.</w:t>
            </w:r>
          </w:p>
          <w:p w14:paraId="0EB956AF" w14:textId="7392C622" w:rsidR="00D21687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Cs/>
                <w:color w:val="000000"/>
              </w:rPr>
            </w:pPr>
            <w:r w:rsidRPr="00CC0A47">
              <w:rPr>
                <w:rFonts w:ascii="Calibri(cuerpo)" w:hAnsi="Calibri(cuerpo)" w:cstheme="minorHAnsi"/>
                <w:bCs/>
                <w:color w:val="000000"/>
              </w:rPr>
              <w:tab/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334A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F952B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730D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CB12A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CBB8DA5" w14:textId="77777777" w:rsidTr="00CC0A47">
        <w:trPr>
          <w:trHeight w:val="37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B1BBF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874E5" w14:textId="77777777" w:rsidR="00D21687" w:rsidRPr="00CC0A47" w:rsidRDefault="009E241D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SILLA DE RUEDAS</w:t>
            </w:r>
          </w:p>
          <w:p w14:paraId="6DC84BC0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2573CE16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Ancho total: (Desplegada): 59 cm.                           Ancho total (plegada): 24 cm.</w:t>
            </w:r>
          </w:p>
          <w:p w14:paraId="66B5D850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Diámetro de rueda trasera: 59 cm.                          Diámetro rueda delantera: 20 cm. </w:t>
            </w:r>
          </w:p>
          <w:p w14:paraId="69386959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Ancho de asiento: 46 cm.                                          Largo del asiento: 40 cm. </w:t>
            </w:r>
          </w:p>
          <w:p w14:paraId="342E77F0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Altura del Asiento: 50 cm.                                        Altura del espaldar: 45 cm. </w:t>
            </w:r>
          </w:p>
          <w:p w14:paraId="75BC0EA5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Altura total máxima: 87 cm.                                     Largo total:   106 cm. </w:t>
            </w:r>
          </w:p>
          <w:p w14:paraId="36F2FB23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Capacidad máxima 100 kg.                                       Peso neto: 19 kg.</w:t>
            </w:r>
          </w:p>
          <w:p w14:paraId="082AB525" w14:textId="1FD12E89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CARACTERÍSTICAS</w:t>
            </w:r>
          </w:p>
          <w:p w14:paraId="560AA8D6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Material acero cromado, plegable posa brazo fijo, posa pies fijo, llantas de goma sintética. </w:t>
            </w:r>
          </w:p>
          <w:p w14:paraId="3B878D5D" w14:textId="71FC0FFA" w:rsidR="009E241D" w:rsidRPr="00CC0A47" w:rsidRDefault="009E241D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  <w:r w:rsidRPr="00CC0A47">
              <w:rPr>
                <w:rFonts w:ascii="Calibri(cuerpo)" w:hAnsi="Calibri(cuerpo)" w:cstheme="minorHAnsi"/>
              </w:rPr>
              <w:t>Asiento y espaldar de cuero sintético respaldado con tela.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EE6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68B6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0E0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B20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34F92C8" w14:textId="77777777" w:rsidTr="00CC0A47">
        <w:trPr>
          <w:trHeight w:val="21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59C28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454D0" w14:textId="374911A5" w:rsidR="00D21687" w:rsidRPr="00CC0A47" w:rsidRDefault="009E241D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LAMPARA CUELLO DE GANZO</w:t>
            </w:r>
          </w:p>
          <w:p w14:paraId="15001543" w14:textId="77777777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40743146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Altura de la lampara: 170 cm. Aproximadamente.</w:t>
            </w:r>
          </w:p>
          <w:p w14:paraId="44933294" w14:textId="77777777" w:rsidR="009E241D" w:rsidRPr="00CC0A47" w:rsidRDefault="009E241D" w:rsidP="009E241D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Base compuesta por cuatro brazos en forma de cruz con ruedas.</w:t>
            </w:r>
          </w:p>
          <w:p w14:paraId="5E084409" w14:textId="77777777" w:rsidR="009E241D" w:rsidRPr="00CC0A47" w:rsidRDefault="009E241D" w:rsidP="009E241D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Perilla regulable, que tenga una cabeza cóncava de aluminio cromado.</w:t>
            </w:r>
          </w:p>
          <w:p w14:paraId="7E26F92A" w14:textId="77777777" w:rsidR="009E241D" w:rsidRPr="00CC0A47" w:rsidRDefault="009E241D" w:rsidP="009E241D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lastRenderedPageBreak/>
              <w:t>Cordón de 3 m. de largo con enchufe y contacto de protección de interruptor intercalado monofásico.</w:t>
            </w:r>
          </w:p>
          <w:p w14:paraId="0936C3BE" w14:textId="3831AFAD" w:rsidR="009E241D" w:rsidRPr="00CC0A47" w:rsidRDefault="009E241D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</w:rPr>
              <w:t>Enchufe tomacorriente que debe tener un voltaje de 220 voltios.</w:t>
            </w:r>
          </w:p>
          <w:p w14:paraId="059727EA" w14:textId="1A64D176" w:rsidR="009E241D" w:rsidRPr="00CC0A47" w:rsidRDefault="009E241D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F79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ABC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CD6D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9EE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E155DE4" w14:textId="77777777" w:rsidTr="00CC0A47">
        <w:trPr>
          <w:trHeight w:val="1270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F4B2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9E982" w14:textId="3958F919" w:rsidR="00D21687" w:rsidRPr="00CC0A47" w:rsidRDefault="00395B08" w:rsidP="009E241D">
            <w:pPr>
              <w:spacing w:line="20" w:lineRule="atLeast"/>
              <w:rPr>
                <w:rFonts w:ascii="Calibri(cuerpo)" w:hAnsi="Calibri(cuerpo)" w:cstheme="minorHAnsi"/>
                <w:b/>
                <w:bCs/>
              </w:rPr>
            </w:pPr>
            <w:proofErr w:type="spellStart"/>
            <w:r w:rsidRPr="00CC0A47">
              <w:rPr>
                <w:rFonts w:ascii="Calibri(cuerpo)" w:hAnsi="Calibri(cuerpo)" w:cstheme="minorHAnsi"/>
                <w:b/>
                <w:bCs/>
              </w:rPr>
              <w:t>DOOPLER</w:t>
            </w:r>
            <w:proofErr w:type="spellEnd"/>
            <w:r w:rsidRPr="00CC0A47">
              <w:rPr>
                <w:rFonts w:ascii="Calibri(cuerpo)" w:hAnsi="Calibri(cuerpo)" w:cstheme="minorHAnsi"/>
                <w:b/>
                <w:bCs/>
              </w:rPr>
              <w:t xml:space="preserve"> FETAL</w:t>
            </w:r>
          </w:p>
          <w:p w14:paraId="624481C1" w14:textId="77777777" w:rsidR="00395B08" w:rsidRPr="00CC0A47" w:rsidRDefault="00395B08" w:rsidP="00395B08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6D8ABC3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Pantalla LCD.</w:t>
            </w:r>
          </w:p>
          <w:p w14:paraId="4142126F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De fácil manejo.</w:t>
            </w:r>
          </w:p>
          <w:p w14:paraId="1ECA07D0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Precisión en la detección de </w:t>
            </w:r>
            <w:proofErr w:type="spellStart"/>
            <w:r w:rsidRPr="00CC0A47">
              <w:rPr>
                <w:rFonts w:ascii="Calibri(cuerpo)" w:hAnsi="Calibri(cuerpo)" w:cstheme="minorHAnsi"/>
              </w:rPr>
              <w:t>FHR</w:t>
            </w:r>
            <w:proofErr w:type="spellEnd"/>
          </w:p>
          <w:p w14:paraId="479A8816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Transductor de alta sensibilidad, intercambiable </w:t>
            </w:r>
          </w:p>
          <w:p w14:paraId="0E637F73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Transductor a prueba de agua de 2, 3 4, 8 </w:t>
            </w:r>
            <w:proofErr w:type="spellStart"/>
            <w:r w:rsidRPr="00CC0A47">
              <w:rPr>
                <w:rFonts w:ascii="Calibri(cuerpo)" w:hAnsi="Calibri(cuerpo)" w:cstheme="minorHAnsi"/>
              </w:rPr>
              <w:t>mhz</w:t>
            </w:r>
            <w:proofErr w:type="spellEnd"/>
            <w:r w:rsidRPr="00CC0A47">
              <w:rPr>
                <w:rFonts w:ascii="Calibri(cuerpo)" w:hAnsi="Calibri(cuerpo)" w:cstheme="minorHAnsi"/>
              </w:rPr>
              <w:t>.</w:t>
            </w:r>
          </w:p>
          <w:p w14:paraId="1A1D0EE2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Contador </w:t>
            </w:r>
            <w:proofErr w:type="spellStart"/>
            <w:r w:rsidRPr="00CC0A47">
              <w:rPr>
                <w:rFonts w:ascii="Calibri(cuerpo)" w:hAnsi="Calibri(cuerpo)" w:cstheme="minorHAnsi"/>
              </w:rPr>
              <w:t>FHR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automático y manual.</w:t>
            </w:r>
          </w:p>
          <w:p w14:paraId="67D0BF1A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Uso continuo (aproximadamente 8 </w:t>
            </w:r>
            <w:proofErr w:type="spellStart"/>
            <w:r w:rsidRPr="00CC0A47">
              <w:rPr>
                <w:rFonts w:ascii="Calibri(cuerpo)" w:hAnsi="Calibri(cuerpo)" w:cstheme="minorHAnsi"/>
              </w:rPr>
              <w:t>hrs</w:t>
            </w:r>
            <w:proofErr w:type="spellEnd"/>
            <w:r w:rsidRPr="00CC0A47">
              <w:rPr>
                <w:rFonts w:ascii="Calibri(cuerpo)" w:hAnsi="Calibri(cuerpo)" w:cstheme="minorHAnsi"/>
              </w:rPr>
              <w:t>.)</w:t>
            </w:r>
          </w:p>
          <w:p w14:paraId="4E4041D4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Batería recargable y cargador.</w:t>
            </w:r>
          </w:p>
          <w:p w14:paraId="4CBF8E02" w14:textId="642326F1" w:rsidR="00395B08" w:rsidRPr="00CC0A47" w:rsidRDefault="00395B08" w:rsidP="009E241D">
            <w:pPr>
              <w:spacing w:line="20" w:lineRule="atLeast"/>
              <w:rPr>
                <w:rFonts w:ascii="Calibri(cuerpo)" w:hAnsi="Calibri(cuerpo)" w:cstheme="minorHAnsi"/>
                <w:b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BCB7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F9818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7B80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D2D7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703973B" w14:textId="77777777" w:rsidTr="00CC0A47">
        <w:trPr>
          <w:trHeight w:val="75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FE13A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C3F1C" w14:textId="255732D1" w:rsidR="00D21687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NEBULIZADOR ULTRASÓNICO</w:t>
            </w:r>
          </w:p>
          <w:p w14:paraId="23EAA63F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  <w:r w:rsidRPr="00CC0A47">
              <w:rPr>
                <w:rFonts w:ascii="Calibri(cuerpo)" w:hAnsi="Calibri(cuerpo)" w:cstheme="minorHAnsi"/>
              </w:rPr>
              <w:t xml:space="preserve"> </w:t>
            </w:r>
          </w:p>
          <w:p w14:paraId="03EA6091" w14:textId="320FD1A6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Capacidad del vaso medicinal de 50 ml.</w:t>
            </w:r>
          </w:p>
          <w:p w14:paraId="5187453C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Capacidad de agua 250 ml.</w:t>
            </w:r>
          </w:p>
          <w:p w14:paraId="1D453AB8" w14:textId="4D77EF3B" w:rsidR="00395B08" w:rsidRPr="00CC0A47" w:rsidRDefault="00395B08" w:rsidP="00395B08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</w:rPr>
              <w:t>Nebulización 3 ml/ minuto – 5 ml/ minuto</w:t>
            </w:r>
          </w:p>
          <w:p w14:paraId="399ADBAE" w14:textId="22688B7F" w:rsidR="00395B08" w:rsidRPr="00CC0A47" w:rsidRDefault="00395B08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7862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F6B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477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75EB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B3966A5" w14:textId="77777777" w:rsidTr="00CC0A47">
        <w:trPr>
          <w:trHeight w:val="5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A1A0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CD6FA" w14:textId="77777777" w:rsidR="00D21687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proofErr w:type="spellStart"/>
            <w:r w:rsidRPr="00CC0A47">
              <w:rPr>
                <w:rFonts w:ascii="Calibri(cuerpo)" w:hAnsi="Calibri(cuerpo)" w:cstheme="minorHAnsi"/>
                <w:b/>
                <w:bCs/>
              </w:rPr>
              <w:t>PUPINEL</w:t>
            </w:r>
            <w:proofErr w:type="spellEnd"/>
            <w:r w:rsidRPr="00CC0A47">
              <w:rPr>
                <w:rFonts w:ascii="Calibri(cuerpo)" w:hAnsi="Calibri(cuerpo)" w:cstheme="minorHAnsi"/>
                <w:b/>
                <w:bCs/>
              </w:rPr>
              <w:t xml:space="preserve"> 30 – 50LITROS</w:t>
            </w:r>
          </w:p>
          <w:p w14:paraId="24F865DC" w14:textId="77777777" w:rsidR="00395B08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68687B6A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Control digital del tiempo y la temperatura de esterilización</w:t>
            </w:r>
          </w:p>
          <w:p w14:paraId="0B539130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Control digital con microprocesador, con 2 </w:t>
            </w:r>
            <w:proofErr w:type="spellStart"/>
            <w:r w:rsidRPr="00CC0A47">
              <w:rPr>
                <w:rFonts w:ascii="Calibri(cuerpo)" w:hAnsi="Calibri(cuerpo)" w:cstheme="minorHAnsi"/>
              </w:rPr>
              <w:t>displays</w:t>
            </w:r>
            <w:proofErr w:type="spellEnd"/>
            <w:r w:rsidRPr="00CC0A47">
              <w:rPr>
                <w:rFonts w:ascii="Calibri(cuerpo)" w:hAnsi="Calibri(cuerpo)" w:cstheme="minorHAnsi"/>
              </w:rPr>
              <w:t>.</w:t>
            </w:r>
          </w:p>
          <w:p w14:paraId="1FF5A5B2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proofErr w:type="spellStart"/>
            <w:r w:rsidRPr="00CC0A47">
              <w:rPr>
                <w:rFonts w:ascii="Calibri(cuerpo)" w:hAnsi="Calibri(cuerpo)" w:cstheme="minorHAnsi"/>
              </w:rPr>
              <w:t>Display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de temperatura real y temperatura programada.</w:t>
            </w:r>
          </w:p>
          <w:p w14:paraId="2DE26D8A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Posibilidad de ajustar la variación de temperatura a +/- 1°C</w:t>
            </w:r>
          </w:p>
          <w:p w14:paraId="629112BC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Cámara de esterilización construida en acero inoxidable.</w:t>
            </w:r>
          </w:p>
          <w:p w14:paraId="72889AB3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Puerta con visor de doble vidrio.</w:t>
            </w:r>
          </w:p>
          <w:p w14:paraId="7DA3AE26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Sistema de entrada y circulación de aire. </w:t>
            </w:r>
          </w:p>
          <w:p w14:paraId="0B5CE204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Sensor de temperatura de alta precisión.</w:t>
            </w:r>
          </w:p>
          <w:p w14:paraId="055770D3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Alarma y corte de energía automático de seguridad, si existe una diferencia de 10° C o mayor entre la temperatura programada o establecida</w:t>
            </w:r>
          </w:p>
          <w:p w14:paraId="068FF911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Rango temperatura de Trabajo: Temperatura ambiente + 10° C – 200° C</w:t>
            </w:r>
          </w:p>
          <w:p w14:paraId="5C52AD4F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Bandejas tipo rejillas incluidas</w:t>
            </w:r>
          </w:p>
          <w:p w14:paraId="6ACF8903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Capacidad nominal de cámaras: 30 dm3 </w:t>
            </w:r>
            <w:proofErr w:type="spellStart"/>
            <w:r w:rsidRPr="00CC0A47">
              <w:rPr>
                <w:rFonts w:ascii="Calibri(cuerpo)" w:hAnsi="Calibri(cuerpo)" w:cstheme="minorHAnsi"/>
              </w:rPr>
              <w:t>med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</w:t>
            </w:r>
            <w:proofErr w:type="spellStart"/>
            <w:r w:rsidRPr="00CC0A47">
              <w:rPr>
                <w:rFonts w:ascii="Calibri(cuerpo)" w:hAnsi="Calibri(cuerpo)" w:cstheme="minorHAnsi"/>
              </w:rPr>
              <w:t>int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30*30*35</w:t>
            </w:r>
          </w:p>
          <w:p w14:paraId="244D22B6" w14:textId="77777777" w:rsidR="00395B08" w:rsidRPr="00CC0A47" w:rsidRDefault="00395B08" w:rsidP="00395B08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Voltaje: 220 V +/ - 10%, 50HZ</w:t>
            </w:r>
          </w:p>
          <w:p w14:paraId="5C6EF2E7" w14:textId="3AECAA46" w:rsidR="00395B08" w:rsidRPr="00CC0A47" w:rsidRDefault="00395B08" w:rsidP="00395B08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81C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89E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2782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AF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685BEF3B" w14:textId="77777777" w:rsidTr="00CC0A47">
        <w:trPr>
          <w:trHeight w:val="2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386A8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9DE7E" w14:textId="77777777" w:rsidR="00D21687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MONITOR MULTIPARAMÉTRICO</w:t>
            </w:r>
          </w:p>
          <w:p w14:paraId="38D81592" w14:textId="77777777" w:rsidR="00395B08" w:rsidRPr="00CC0A47" w:rsidRDefault="00395B08" w:rsidP="00395B08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177CE047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lastRenderedPageBreak/>
              <w:t>Pantalla configurable que permita la máxima visibilidad de los datos para los parámetros más críticos</w:t>
            </w:r>
          </w:p>
          <w:p w14:paraId="2CB4B3D3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Tecnología digital STO2 para funcionar con precisión durante el movimiento y la baja perfusión.</w:t>
            </w:r>
          </w:p>
          <w:p w14:paraId="2B6369B0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Almacenamiento de datos 720 </w:t>
            </w:r>
            <w:proofErr w:type="spellStart"/>
            <w:r w:rsidRPr="00CC0A47">
              <w:rPr>
                <w:rFonts w:ascii="Calibri(cuerpo)" w:hAnsi="Calibri(cuerpo)" w:cstheme="minorHAnsi"/>
              </w:rPr>
              <w:t>hrs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. De tendencias 100.000 grupos </w:t>
            </w:r>
            <w:proofErr w:type="spellStart"/>
            <w:r w:rsidRPr="00CC0A47">
              <w:rPr>
                <w:rFonts w:ascii="Calibri(cuerpo)" w:hAnsi="Calibri(cuerpo)" w:cstheme="minorHAnsi"/>
              </w:rPr>
              <w:t>NIBP</w:t>
            </w:r>
            <w:proofErr w:type="spellEnd"/>
            <w:r w:rsidRPr="00CC0A47">
              <w:rPr>
                <w:rFonts w:ascii="Calibri(cuerpo)" w:hAnsi="Calibri(cuerpo)" w:cstheme="minorHAnsi"/>
              </w:rPr>
              <w:t>, 1024 eventos de alarmas</w:t>
            </w:r>
          </w:p>
          <w:p w14:paraId="1FDA5C15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proofErr w:type="spellStart"/>
            <w:r w:rsidRPr="00CC0A47">
              <w:rPr>
                <w:rFonts w:ascii="Calibri(cuerpo)" w:hAnsi="Calibri(cuerpo)" w:cstheme="minorHAnsi"/>
              </w:rPr>
              <w:t>Ánálisis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de </w:t>
            </w:r>
            <w:proofErr w:type="spellStart"/>
            <w:r w:rsidRPr="00CC0A47">
              <w:rPr>
                <w:rFonts w:ascii="Calibri(cuerpo)" w:hAnsi="Calibri(cuerpo)" w:cstheme="minorHAnsi"/>
              </w:rPr>
              <w:t>ST</w:t>
            </w:r>
            <w:proofErr w:type="spellEnd"/>
            <w:r w:rsidRPr="00CC0A47">
              <w:rPr>
                <w:rFonts w:ascii="Calibri(cuerpo)" w:hAnsi="Calibri(cuerpo)" w:cstheme="minorHAnsi"/>
              </w:rPr>
              <w:t>, análisis de arritmia, análisis de marcapasos, análisis y cálculo de drogas.</w:t>
            </w:r>
          </w:p>
          <w:p w14:paraId="170B4EA0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Alarma audible y visual disponible, ajustable.</w:t>
            </w:r>
          </w:p>
          <w:p w14:paraId="27D3FE0F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Función de gestión de información del paciente.</w:t>
            </w:r>
          </w:p>
          <w:p w14:paraId="0AC64631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Función de software para apoyar el uso en la </w:t>
            </w:r>
            <w:proofErr w:type="spellStart"/>
            <w:r w:rsidRPr="00CC0A47">
              <w:rPr>
                <w:rFonts w:ascii="Calibri(cuerpo)" w:hAnsi="Calibri(cuerpo)" w:cstheme="minorHAnsi"/>
              </w:rPr>
              <w:t>UCIN</w:t>
            </w:r>
            <w:proofErr w:type="spellEnd"/>
            <w:r w:rsidRPr="00CC0A47">
              <w:rPr>
                <w:rFonts w:ascii="Calibri(cuerpo)" w:hAnsi="Calibri(cuerpo)" w:cstheme="minorHAnsi"/>
              </w:rPr>
              <w:t>, UCI, quirófano o en la habitación normal del paciente.</w:t>
            </w:r>
          </w:p>
          <w:p w14:paraId="737F76E0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Actualización de SOFTWARE opcional basado en USB</w:t>
            </w:r>
          </w:p>
          <w:p w14:paraId="7C006E9A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Red alámbrica / inalámbrica con sistema de monitoreo central.</w:t>
            </w:r>
          </w:p>
          <w:p w14:paraId="379FF445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Registrador térmico 3 trazas incorporado para imprimir datos en tiempo real e históricos.</w:t>
            </w:r>
          </w:p>
          <w:p w14:paraId="0E6ACB51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proofErr w:type="spellStart"/>
            <w:r w:rsidRPr="00CC0A47">
              <w:rPr>
                <w:rFonts w:ascii="Calibri(cuerpo)" w:hAnsi="Calibri(cuerpo)" w:cstheme="minorHAnsi"/>
              </w:rPr>
              <w:t>Multidioma</w:t>
            </w:r>
            <w:proofErr w:type="spellEnd"/>
            <w:r w:rsidRPr="00CC0A47">
              <w:rPr>
                <w:rFonts w:ascii="Calibri(cuerpo)" w:hAnsi="Calibri(cuerpo)" w:cstheme="minorHAnsi"/>
              </w:rPr>
              <w:t>, es decir, español e inglés.</w:t>
            </w:r>
          </w:p>
          <w:p w14:paraId="3206AA82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Batería de litio recargable hasta 4 </w:t>
            </w:r>
            <w:proofErr w:type="spellStart"/>
            <w:r w:rsidRPr="00CC0A47">
              <w:rPr>
                <w:rFonts w:ascii="Calibri(cuerpo)" w:hAnsi="Calibri(cuerpo)" w:cstheme="minorHAnsi"/>
              </w:rPr>
              <w:t>hrs</w:t>
            </w:r>
            <w:proofErr w:type="spellEnd"/>
            <w:r w:rsidRPr="00CC0A47">
              <w:rPr>
                <w:rFonts w:ascii="Calibri(cuerpo)" w:hAnsi="Calibri(cuerpo)" w:cstheme="minorHAnsi"/>
              </w:rPr>
              <w:t>. de trabajo.</w:t>
            </w:r>
          </w:p>
          <w:p w14:paraId="44C80D06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Uso para pacientes adultos, pediátricos y neonatos.</w:t>
            </w:r>
          </w:p>
          <w:p w14:paraId="49A88A2D" w14:textId="77777777" w:rsidR="00395B08" w:rsidRPr="00CC0A47" w:rsidRDefault="00395B08" w:rsidP="00395B08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Configuración estándar.</w:t>
            </w:r>
          </w:p>
          <w:p w14:paraId="61C9C8DF" w14:textId="77777777" w:rsidR="00395B08" w:rsidRPr="00CC0A47" w:rsidRDefault="00395B08" w:rsidP="00395B08">
            <w:pPr>
              <w:pStyle w:val="Prrafodelista"/>
              <w:numPr>
                <w:ilvl w:val="0"/>
                <w:numId w:val="11"/>
              </w:numPr>
              <w:spacing w:line="360" w:lineRule="auto"/>
              <w:ind w:left="181" w:hanging="181"/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ECG, </w:t>
            </w:r>
            <w:proofErr w:type="spellStart"/>
            <w:r w:rsidRPr="00CC0A47">
              <w:rPr>
                <w:rFonts w:ascii="Calibri(cuerpo)" w:hAnsi="Calibri(cuerpo)" w:cstheme="minorHAnsi"/>
              </w:rPr>
              <w:t>NIBP</w:t>
            </w:r>
            <w:proofErr w:type="spellEnd"/>
            <w:r w:rsidRPr="00CC0A47">
              <w:rPr>
                <w:rFonts w:ascii="Calibri(cuerpo)" w:hAnsi="Calibri(cuerpo)" w:cstheme="minorHAnsi"/>
              </w:rPr>
              <w:t>, SPO2, RESP, PR, batería de Litio recargable.</w:t>
            </w:r>
          </w:p>
          <w:p w14:paraId="152BFBC4" w14:textId="77777777" w:rsidR="00395B08" w:rsidRPr="00CC0A47" w:rsidRDefault="00395B08" w:rsidP="00395B08">
            <w:pPr>
              <w:pStyle w:val="Prrafodelista"/>
              <w:numPr>
                <w:ilvl w:val="0"/>
                <w:numId w:val="11"/>
              </w:numPr>
              <w:spacing w:line="360" w:lineRule="auto"/>
              <w:ind w:left="181" w:hanging="181"/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 xml:space="preserve">Derivaciones: I, II, III, AVL, </w:t>
            </w:r>
            <w:proofErr w:type="spellStart"/>
            <w:r w:rsidRPr="00CC0A47">
              <w:rPr>
                <w:rFonts w:ascii="Calibri(cuerpo)" w:hAnsi="Calibri(cuerpo)" w:cstheme="minorHAnsi"/>
              </w:rPr>
              <w:t>AVR</w:t>
            </w:r>
            <w:proofErr w:type="spellEnd"/>
            <w:r w:rsidRPr="00CC0A47">
              <w:rPr>
                <w:rFonts w:ascii="Calibri(cuerpo)" w:hAnsi="Calibri(cuerpo)" w:cstheme="minorHAnsi"/>
              </w:rPr>
              <w:t xml:space="preserve"> y V</w:t>
            </w:r>
          </w:p>
          <w:p w14:paraId="53663F21" w14:textId="77777777" w:rsidR="00395B08" w:rsidRPr="00CC0A47" w:rsidRDefault="00395B08" w:rsidP="00395B08">
            <w:pPr>
              <w:pStyle w:val="Prrafodelista"/>
              <w:numPr>
                <w:ilvl w:val="0"/>
                <w:numId w:val="11"/>
              </w:numPr>
              <w:spacing w:line="360" w:lineRule="auto"/>
              <w:ind w:left="181" w:hanging="181"/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Ganancia: 5mm/</w:t>
            </w:r>
            <w:proofErr w:type="spellStart"/>
            <w:r w:rsidRPr="00CC0A47">
              <w:rPr>
                <w:rFonts w:ascii="Calibri(cuerpo)" w:hAnsi="Calibri(cuerpo)" w:cstheme="minorHAnsi"/>
              </w:rPr>
              <w:t>mV</w:t>
            </w:r>
            <w:proofErr w:type="spellEnd"/>
            <w:r w:rsidRPr="00CC0A47">
              <w:rPr>
                <w:rFonts w:ascii="Calibri(cuerpo)" w:hAnsi="Calibri(cuerpo)" w:cstheme="minorHAnsi"/>
              </w:rPr>
              <w:t>, 10 mm/</w:t>
            </w:r>
            <w:proofErr w:type="spellStart"/>
            <w:r w:rsidRPr="00CC0A47">
              <w:rPr>
                <w:rFonts w:ascii="Calibri(cuerpo)" w:hAnsi="Calibri(cuerpo)" w:cstheme="minorHAnsi"/>
              </w:rPr>
              <w:t>mV</w:t>
            </w:r>
            <w:proofErr w:type="spellEnd"/>
            <w:r w:rsidRPr="00CC0A47">
              <w:rPr>
                <w:rFonts w:ascii="Calibri(cuerpo)" w:hAnsi="Calibri(cuerpo)" w:cstheme="minorHAnsi"/>
              </w:rPr>
              <w:t>, 15 mm/</w:t>
            </w:r>
            <w:proofErr w:type="spellStart"/>
            <w:r w:rsidRPr="00CC0A47">
              <w:rPr>
                <w:rFonts w:ascii="Calibri(cuerpo)" w:hAnsi="Calibri(cuerpo)" w:cstheme="minorHAnsi"/>
              </w:rPr>
              <w:t>mV</w:t>
            </w:r>
            <w:proofErr w:type="spellEnd"/>
            <w:r w:rsidRPr="00CC0A47">
              <w:rPr>
                <w:rFonts w:ascii="Calibri(cuerpo)" w:hAnsi="Calibri(cuerpo)" w:cstheme="minorHAnsi"/>
              </w:rPr>
              <w:t>, 20 mm/</w:t>
            </w:r>
            <w:proofErr w:type="spellStart"/>
            <w:r w:rsidRPr="00CC0A47">
              <w:rPr>
                <w:rFonts w:ascii="Calibri(cuerpo)" w:hAnsi="Calibri(cuerpo)" w:cstheme="minorHAnsi"/>
              </w:rPr>
              <w:t>mV</w:t>
            </w:r>
            <w:proofErr w:type="spellEnd"/>
            <w:r w:rsidRPr="00CC0A47">
              <w:rPr>
                <w:rFonts w:ascii="Calibri(cuerpo)" w:hAnsi="Calibri(cuerpo)" w:cstheme="minorHAnsi"/>
              </w:rPr>
              <w:t>, 25 mm/</w:t>
            </w:r>
            <w:proofErr w:type="spellStart"/>
            <w:r w:rsidRPr="00CC0A47">
              <w:rPr>
                <w:rFonts w:ascii="Calibri(cuerpo)" w:hAnsi="Calibri(cuerpo)" w:cstheme="minorHAnsi"/>
              </w:rPr>
              <w:t>mV</w:t>
            </w:r>
            <w:proofErr w:type="spellEnd"/>
          </w:p>
          <w:p w14:paraId="1490C648" w14:textId="77777777" w:rsidR="00395B08" w:rsidRPr="00CC0A47" w:rsidRDefault="00395B08" w:rsidP="00395B08">
            <w:pPr>
              <w:pStyle w:val="Prrafodelista"/>
              <w:numPr>
                <w:ilvl w:val="0"/>
                <w:numId w:val="11"/>
              </w:numPr>
              <w:spacing w:line="360" w:lineRule="auto"/>
              <w:ind w:left="181" w:hanging="181"/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Velocidad de escaneo: Cambiable con tres grados de 12.5 mm/s, 25 mm/s y 50mm/s</w:t>
            </w:r>
          </w:p>
          <w:p w14:paraId="05124F68" w14:textId="11138436" w:rsidR="00395B08" w:rsidRPr="00CC0A47" w:rsidRDefault="00395B08" w:rsidP="00395B08">
            <w:pPr>
              <w:rPr>
                <w:rFonts w:ascii="Calibri(cuerpo)" w:hAnsi="Calibri(cuerpo)" w:cstheme="minorHAnsi"/>
                <w:bCs/>
                <w:color w:val="000000"/>
              </w:rPr>
            </w:pPr>
            <w:r w:rsidRPr="00CC0A47">
              <w:rPr>
                <w:rFonts w:ascii="Calibri(cuerpo)" w:hAnsi="Calibri(cuerpo)" w:cstheme="minorHAnsi"/>
              </w:rPr>
              <w:t>Ancho de banda: 0.05Hz-100Hz(3dB)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FF08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9CD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A4A6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506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3DA3E532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1A5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5213F" w14:textId="77777777" w:rsidR="00D21687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CARRETILLA VERTICAL PARA TRANSPORTE DE CILINDRO DE OXÍGENO</w:t>
            </w:r>
          </w:p>
          <w:p w14:paraId="4EAAB3DC" w14:textId="77777777" w:rsidR="00CC0A47" w:rsidRPr="00CC0A47" w:rsidRDefault="00CC0A47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1E10E464" w14:textId="77777777" w:rsidR="00CC0A47" w:rsidRPr="00CC0A47" w:rsidRDefault="00CC0A47" w:rsidP="00CC0A47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Ergonómico</w:t>
            </w:r>
          </w:p>
          <w:p w14:paraId="09169F3B" w14:textId="77777777" w:rsidR="00CC0A47" w:rsidRPr="00CC0A47" w:rsidRDefault="00CC0A47" w:rsidP="00CC0A47">
            <w:pPr>
              <w:jc w:val="both"/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Acero inoxidable</w:t>
            </w:r>
          </w:p>
          <w:p w14:paraId="18874365" w14:textId="1D2E839A" w:rsidR="00CC0A47" w:rsidRPr="00CC0A47" w:rsidRDefault="00CC0A47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</w:rPr>
              <w:t>Capacidad de peso de 75-100 kg</w:t>
            </w:r>
            <w:r w:rsidRPr="00CC0A47"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Pr="00CC0A47">
              <w:rPr>
                <w:rFonts w:ascii="Calibri(cuerpo)" w:hAnsi="Calibri(cuerpo)" w:cstheme="minorHAnsi"/>
                <w:b/>
                <w:bCs/>
              </w:rPr>
              <w:t>CARACTERÍSTICAS</w:t>
            </w:r>
          </w:p>
          <w:p w14:paraId="16D69DAA" w14:textId="77777777" w:rsidR="00CC0A47" w:rsidRPr="00CC0A47" w:rsidRDefault="00CC0A47" w:rsidP="00CC0A47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lastRenderedPageBreak/>
              <w:t>Ajustable</w:t>
            </w:r>
          </w:p>
          <w:p w14:paraId="426B3EA0" w14:textId="77777777" w:rsidR="00CC0A47" w:rsidRPr="00CC0A47" w:rsidRDefault="00CC0A47" w:rsidP="00CC0A47">
            <w:pPr>
              <w:rPr>
                <w:rFonts w:ascii="Calibri(cuerpo)" w:hAnsi="Calibri(cuerpo)" w:cstheme="minorHAnsi"/>
              </w:rPr>
            </w:pPr>
            <w:r w:rsidRPr="00CC0A47">
              <w:rPr>
                <w:rFonts w:ascii="Calibri(cuerpo)" w:hAnsi="Calibri(cuerpo)" w:cstheme="minorHAnsi"/>
              </w:rPr>
              <w:t>Fácil de manejar</w:t>
            </w:r>
          </w:p>
          <w:p w14:paraId="51DC5073" w14:textId="274E5EFC" w:rsidR="00CC0A47" w:rsidRPr="00CC0A47" w:rsidRDefault="00CC0A47" w:rsidP="00CC0A47">
            <w:pPr>
              <w:rPr>
                <w:rFonts w:ascii="Calibri(cuerpo)" w:hAnsi="Calibri(cuerpo)" w:cstheme="minorHAnsi"/>
                <w:bCs/>
                <w:color w:val="000000"/>
              </w:rPr>
            </w:pPr>
            <w:r w:rsidRPr="00CC0A47">
              <w:rPr>
                <w:rFonts w:ascii="Calibri(cuerpo)" w:hAnsi="Calibri(cuerpo)" w:cstheme="minorHAnsi"/>
              </w:rPr>
              <w:t xml:space="preserve">Para manejo de cilindros de 6M3 y 10M3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73E7F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4523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0FA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6B0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7015A31" w14:textId="77777777" w:rsidR="00D21687" w:rsidRDefault="00D21687" w:rsidP="00D21687"/>
    <w:sectPr w:rsidR="00D21687" w:rsidSect="00D21687">
      <w:pgSz w:w="12240" w:h="15840" w:code="1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(cue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5556"/>
    <w:multiLevelType w:val="hybridMultilevel"/>
    <w:tmpl w:val="189EBCEA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6B463F"/>
    <w:multiLevelType w:val="hybridMultilevel"/>
    <w:tmpl w:val="1376F4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439495">
    <w:abstractNumId w:val="4"/>
  </w:num>
  <w:num w:numId="2" w16cid:durableId="1710832481">
    <w:abstractNumId w:val="2"/>
  </w:num>
  <w:num w:numId="3" w16cid:durableId="506411372">
    <w:abstractNumId w:val="0"/>
  </w:num>
  <w:num w:numId="4" w16cid:durableId="2122606048">
    <w:abstractNumId w:val="5"/>
  </w:num>
  <w:num w:numId="5" w16cid:durableId="203099949">
    <w:abstractNumId w:val="7"/>
  </w:num>
  <w:num w:numId="6" w16cid:durableId="609313442">
    <w:abstractNumId w:val="1"/>
  </w:num>
  <w:num w:numId="7" w16cid:durableId="1992633130">
    <w:abstractNumId w:val="9"/>
  </w:num>
  <w:num w:numId="8" w16cid:durableId="530151041">
    <w:abstractNumId w:val="10"/>
  </w:num>
  <w:num w:numId="9" w16cid:durableId="568031432">
    <w:abstractNumId w:val="6"/>
  </w:num>
  <w:num w:numId="10" w16cid:durableId="1071733354">
    <w:abstractNumId w:val="8"/>
  </w:num>
  <w:num w:numId="11" w16cid:durableId="1121534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7"/>
    <w:rsid w:val="000D7C54"/>
    <w:rsid w:val="001B1499"/>
    <w:rsid w:val="00251D4C"/>
    <w:rsid w:val="00265116"/>
    <w:rsid w:val="00320E5C"/>
    <w:rsid w:val="00395B08"/>
    <w:rsid w:val="0039670F"/>
    <w:rsid w:val="00400A3E"/>
    <w:rsid w:val="00523183"/>
    <w:rsid w:val="005660DA"/>
    <w:rsid w:val="005D7452"/>
    <w:rsid w:val="006F442E"/>
    <w:rsid w:val="00763768"/>
    <w:rsid w:val="007B2A8A"/>
    <w:rsid w:val="007E170D"/>
    <w:rsid w:val="00817712"/>
    <w:rsid w:val="00862D5E"/>
    <w:rsid w:val="00896AD8"/>
    <w:rsid w:val="008F679A"/>
    <w:rsid w:val="00963184"/>
    <w:rsid w:val="0099785B"/>
    <w:rsid w:val="009D08A4"/>
    <w:rsid w:val="009E241D"/>
    <w:rsid w:val="00A9268D"/>
    <w:rsid w:val="00B13A4B"/>
    <w:rsid w:val="00B4281E"/>
    <w:rsid w:val="00BC6B8B"/>
    <w:rsid w:val="00BF4D76"/>
    <w:rsid w:val="00C42699"/>
    <w:rsid w:val="00CB273F"/>
    <w:rsid w:val="00CC0A47"/>
    <w:rsid w:val="00D21687"/>
    <w:rsid w:val="00D26598"/>
    <w:rsid w:val="00DB10CD"/>
    <w:rsid w:val="00DB3FF1"/>
    <w:rsid w:val="00DE080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7C48"/>
  <w15:chartTrackingRefBased/>
  <w15:docId w15:val="{3DE90891-A350-4F0E-B528-DF7AD12B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D21687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D21687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2</cp:revision>
  <dcterms:created xsi:type="dcterms:W3CDTF">2022-04-14T17:02:00Z</dcterms:created>
  <dcterms:modified xsi:type="dcterms:W3CDTF">2022-04-14T17:02:00Z</dcterms:modified>
</cp:coreProperties>
</file>