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C7D1" w14:textId="77777777" w:rsidR="000608FB" w:rsidRDefault="000608FB" w:rsidP="000608FB">
      <w:pPr>
        <w:spacing w:after="0"/>
        <w:jc w:val="center"/>
      </w:pPr>
      <w:r>
        <w:rPr>
          <w:sz w:val="28"/>
        </w:rPr>
        <w:t>CUADRO DE ESPECIFICACIONES TÉCNICAS</w:t>
      </w:r>
    </w:p>
    <w:p w14:paraId="64BF9FE6" w14:textId="77777777" w:rsidR="000608FB" w:rsidRDefault="000608FB" w:rsidP="000608FB">
      <w:pPr>
        <w:spacing w:after="0"/>
        <w:jc w:val="center"/>
      </w:pPr>
    </w:p>
    <w:p w14:paraId="266627E0" w14:textId="1C0C6471" w:rsidR="000608FB" w:rsidRPr="000608FB" w:rsidRDefault="000608FB" w:rsidP="000608FB">
      <w:pPr>
        <w:spacing w:after="0"/>
        <w:jc w:val="center"/>
        <w:rPr>
          <w:b/>
          <w:bCs/>
          <w:sz w:val="26"/>
        </w:rPr>
      </w:pPr>
      <w:r w:rsidRPr="000608FB">
        <w:rPr>
          <w:b/>
          <w:bCs/>
          <w:sz w:val="26"/>
        </w:rPr>
        <w:t>ÍTEM</w:t>
      </w:r>
      <w:r w:rsidRPr="000608FB">
        <w:rPr>
          <w:b/>
          <w:bCs/>
          <w:sz w:val="26"/>
        </w:rPr>
        <w:t xml:space="preserve"> 1:  ESPECIFICACIONES TÉCNICAS</w:t>
      </w:r>
    </w:p>
    <w:p w14:paraId="381496BD" w14:textId="4EE14D08" w:rsidR="000608FB" w:rsidRPr="000608FB" w:rsidRDefault="000608FB" w:rsidP="000608FB">
      <w:pPr>
        <w:spacing w:after="0"/>
        <w:jc w:val="center"/>
        <w:rPr>
          <w:b/>
          <w:bCs/>
          <w:sz w:val="26"/>
        </w:rPr>
      </w:pPr>
      <w:r>
        <w:rPr>
          <w:b/>
          <w:bCs/>
          <w:sz w:val="26"/>
        </w:rPr>
        <w:t>SERVICIO DE SEGURIDAD PRIVADA</w:t>
      </w:r>
    </w:p>
    <w:p w14:paraId="6A58F62E" w14:textId="77777777" w:rsidR="000608FB" w:rsidRPr="000D0500" w:rsidRDefault="000608FB" w:rsidP="000608FB">
      <w:pPr>
        <w:spacing w:after="0"/>
        <w:jc w:val="center"/>
        <w:rPr>
          <w:b/>
          <w:bCs/>
          <w:sz w:val="26"/>
          <w:u w:val="single" w:color="000000"/>
        </w:rPr>
      </w:pPr>
    </w:p>
    <w:p w14:paraId="64D9500C" w14:textId="6511B737" w:rsidR="000608FB" w:rsidRDefault="000608FB" w:rsidP="000608FB">
      <w:pPr>
        <w:jc w:val="both"/>
      </w:pPr>
      <w:r w:rsidRPr="000608FB">
        <w:rPr>
          <w:b/>
          <w:bCs/>
        </w:rPr>
        <w:t>ANTECEDENTES. -</w:t>
      </w:r>
      <w:r>
        <w:t xml:space="preserve"> La Caja de Salud de la Banca Privada Agencia Potosí requiere contratar los servicios de Seguridad Privada para la vigilancia del inmueble en el cual se encuentra prestando servicios, con la finalidad de precautelar la seguridad de los funcionarios, así como de los bienes de propiedad de la Institución. </w:t>
      </w:r>
    </w:p>
    <w:p w14:paraId="67058F7F" w14:textId="77777777" w:rsidR="000608FB" w:rsidRDefault="000608FB" w:rsidP="000608FB">
      <w:pPr>
        <w:jc w:val="both"/>
      </w:pPr>
      <w:r w:rsidRPr="000608FB">
        <w:rPr>
          <w:b/>
          <w:bCs/>
        </w:rPr>
        <w:t>OBJETO. -</w:t>
      </w:r>
      <w:r>
        <w:t xml:space="preserve"> Constituye el objeto de esta contratación, la compra de SERVICIO DE SEGURIDAD PRIVADA para el inmueble ubicado en calle Periodista </w:t>
      </w:r>
      <w:proofErr w:type="spellStart"/>
      <w:r>
        <w:t>Nº</w:t>
      </w:r>
      <w:proofErr w:type="spellEnd"/>
      <w:r>
        <w:t xml:space="preserve"> 132 casi esq. Padilla en el cual presta servicios.</w:t>
      </w:r>
    </w:p>
    <w:p w14:paraId="0ADB5A6B" w14:textId="4DA8FD2D" w:rsidR="000608FB" w:rsidRDefault="000608FB" w:rsidP="000608FB">
      <w:pPr>
        <w:jc w:val="both"/>
      </w:pPr>
      <w:r>
        <w:t xml:space="preserve">El servicio será cancelado por la </w:t>
      </w:r>
      <w:proofErr w:type="spellStart"/>
      <w:r>
        <w:t>CSBP</w:t>
      </w:r>
      <w:proofErr w:type="spellEnd"/>
      <w:r>
        <w:t xml:space="preserve"> de manera mensual durante la vigencia del contrato.</w:t>
      </w:r>
    </w:p>
    <w:p w14:paraId="51AEBAC2" w14:textId="56B61844" w:rsidR="003F0B70" w:rsidRDefault="000608FB" w:rsidP="000608FB">
      <w:pPr>
        <w:jc w:val="both"/>
      </w:pPr>
      <w:r w:rsidRPr="000608FB">
        <w:rPr>
          <w:b/>
          <w:bCs/>
        </w:rPr>
        <w:t>PLAZO DE VIGENCIA DEL CONTRATO. -</w:t>
      </w:r>
      <w:r>
        <w:t xml:space="preserve"> El contrato tendrá una vigencia de DOS AÑOS a partir del 01/04/2022, renovable por el mismo periodo como máximo, previo acuerdo entre partes.</w:t>
      </w:r>
    </w:p>
    <w:p w14:paraId="5AB6F0B5" w14:textId="373D289F" w:rsidR="00C30630" w:rsidRDefault="00C30630"/>
    <w:tbl>
      <w:tblPr>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693"/>
        <w:gridCol w:w="567"/>
        <w:gridCol w:w="537"/>
        <w:gridCol w:w="1447"/>
        <w:gridCol w:w="8"/>
      </w:tblGrid>
      <w:tr w:rsidR="00642FF5" w:rsidRPr="003F0467" w14:paraId="0F85077E" w14:textId="77777777" w:rsidTr="00237FAF">
        <w:trPr>
          <w:gridAfter w:val="1"/>
          <w:wAfter w:w="8" w:type="dxa"/>
        </w:trPr>
        <w:tc>
          <w:tcPr>
            <w:tcW w:w="4678" w:type="dxa"/>
            <w:shd w:val="clear" w:color="auto" w:fill="D9D9D9" w:themeFill="background1" w:themeFillShade="D9"/>
            <w:vAlign w:val="center"/>
          </w:tcPr>
          <w:p w14:paraId="41DC4879" w14:textId="77777777" w:rsidR="00C30630" w:rsidRPr="003F0467" w:rsidRDefault="00C30630" w:rsidP="009034A4">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 xml:space="preserve">PARA SER LLENADO POR LA </w:t>
            </w:r>
            <w:proofErr w:type="spellStart"/>
            <w:r w:rsidRPr="003F0467">
              <w:rPr>
                <w:rFonts w:ascii="Arial" w:hAnsi="Arial" w:cs="Arial"/>
                <w:b/>
                <w:sz w:val="16"/>
                <w:szCs w:val="16"/>
              </w:rPr>
              <w:t>CSBP</w:t>
            </w:r>
            <w:proofErr w:type="spellEnd"/>
          </w:p>
        </w:tc>
        <w:tc>
          <w:tcPr>
            <w:tcW w:w="2693" w:type="dxa"/>
            <w:shd w:val="clear" w:color="auto" w:fill="D9D9D9" w:themeFill="background1" w:themeFillShade="D9"/>
            <w:vAlign w:val="center"/>
          </w:tcPr>
          <w:p w14:paraId="3AD531E2" w14:textId="7112E9FB" w:rsidR="00C30630" w:rsidRPr="006127DF" w:rsidRDefault="006127DF" w:rsidP="009034A4">
            <w:pPr>
              <w:pStyle w:val="Prrafodelista"/>
              <w:spacing w:after="0" w:line="240" w:lineRule="auto"/>
              <w:ind w:left="0"/>
              <w:jc w:val="center"/>
              <w:rPr>
                <w:rFonts w:ascii="Arial" w:hAnsi="Arial" w:cs="Arial"/>
                <w:b/>
                <w:sz w:val="14"/>
                <w:szCs w:val="14"/>
              </w:rPr>
            </w:pPr>
            <w:r w:rsidRPr="006127DF">
              <w:rPr>
                <w:rFonts w:ascii="Arial" w:hAnsi="Arial" w:cs="Arial"/>
                <w:b/>
                <w:sz w:val="14"/>
                <w:szCs w:val="14"/>
              </w:rPr>
              <w:t>PARA SER LLENADO POR EL PROPONENTE EL MOMENTO DE PRESENTAR SU PROPUESTA</w:t>
            </w:r>
          </w:p>
        </w:tc>
        <w:tc>
          <w:tcPr>
            <w:tcW w:w="2551" w:type="dxa"/>
            <w:gridSpan w:val="3"/>
            <w:shd w:val="clear" w:color="auto" w:fill="D9D9D9" w:themeFill="background1" w:themeFillShade="D9"/>
            <w:vAlign w:val="center"/>
          </w:tcPr>
          <w:p w14:paraId="1FE78278" w14:textId="77777777" w:rsidR="00C30630" w:rsidRPr="003F0467" w:rsidRDefault="00C30630" w:rsidP="009034A4">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 xml:space="preserve">PARA LA CALIFICACIÓN DE LA </w:t>
            </w:r>
            <w:proofErr w:type="spellStart"/>
            <w:r w:rsidRPr="003F0467">
              <w:rPr>
                <w:rFonts w:ascii="Arial" w:hAnsi="Arial" w:cs="Arial"/>
                <w:b/>
                <w:sz w:val="16"/>
                <w:szCs w:val="16"/>
              </w:rPr>
              <w:t>CSBP</w:t>
            </w:r>
            <w:proofErr w:type="spellEnd"/>
          </w:p>
        </w:tc>
      </w:tr>
      <w:tr w:rsidR="00C30630" w:rsidRPr="003F0467" w14:paraId="51BB79EA" w14:textId="77777777" w:rsidTr="00237FAF">
        <w:trPr>
          <w:gridAfter w:val="1"/>
          <w:wAfter w:w="8" w:type="dxa"/>
          <w:trHeight w:val="255"/>
        </w:trPr>
        <w:tc>
          <w:tcPr>
            <w:tcW w:w="4678" w:type="dxa"/>
            <w:vMerge w:val="restart"/>
            <w:vAlign w:val="center"/>
          </w:tcPr>
          <w:p w14:paraId="7D7D34B4" w14:textId="11ED4145" w:rsidR="00C30630" w:rsidRPr="003F0467" w:rsidRDefault="006127DF" w:rsidP="009034A4">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CARACTERÍSTICA</w:t>
            </w:r>
            <w:r w:rsidR="00C30630" w:rsidRPr="003F0467">
              <w:rPr>
                <w:rFonts w:ascii="Arial" w:hAnsi="Arial" w:cs="Arial"/>
                <w:b/>
                <w:sz w:val="16"/>
                <w:szCs w:val="16"/>
              </w:rPr>
              <w:t xml:space="preserve"> SOLICITADA</w:t>
            </w:r>
          </w:p>
        </w:tc>
        <w:tc>
          <w:tcPr>
            <w:tcW w:w="2693" w:type="dxa"/>
            <w:vMerge w:val="restart"/>
            <w:vAlign w:val="center"/>
          </w:tcPr>
          <w:p w14:paraId="475BC59E" w14:textId="1B74B7D3" w:rsidR="00C30630" w:rsidRPr="003F0467" w:rsidRDefault="006127DF" w:rsidP="009034A4">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CARACTERÍSTICA</w:t>
            </w:r>
            <w:r w:rsidR="00C30630" w:rsidRPr="003F0467">
              <w:rPr>
                <w:rFonts w:ascii="Arial" w:hAnsi="Arial" w:cs="Arial"/>
                <w:b/>
                <w:sz w:val="16"/>
                <w:szCs w:val="16"/>
              </w:rPr>
              <w:t xml:space="preserve"> OFERTADA</w:t>
            </w:r>
          </w:p>
        </w:tc>
        <w:tc>
          <w:tcPr>
            <w:tcW w:w="1104" w:type="dxa"/>
            <w:gridSpan w:val="2"/>
            <w:vAlign w:val="center"/>
          </w:tcPr>
          <w:p w14:paraId="26B90B5A" w14:textId="50B4810E" w:rsidR="00C30630" w:rsidRPr="003F0467" w:rsidRDefault="006127DF" w:rsidP="009034A4">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CUMPLE</w:t>
            </w:r>
          </w:p>
        </w:tc>
        <w:tc>
          <w:tcPr>
            <w:tcW w:w="1447" w:type="dxa"/>
          </w:tcPr>
          <w:p w14:paraId="23F54414" w14:textId="77777777" w:rsidR="00C30630" w:rsidRPr="003F0467" w:rsidRDefault="00C30630" w:rsidP="009034A4">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OBSERVACIONES</w:t>
            </w:r>
          </w:p>
          <w:p w14:paraId="13417894" w14:textId="0B2F5E5B" w:rsidR="00C30630" w:rsidRPr="003F0467" w:rsidRDefault="00C30630" w:rsidP="009034A4">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 xml:space="preserve">(especificar </w:t>
            </w:r>
            <w:r w:rsidR="006127DF" w:rsidRPr="003F0467">
              <w:rPr>
                <w:rFonts w:ascii="Arial" w:hAnsi="Arial" w:cs="Arial"/>
                <w:b/>
                <w:sz w:val="14"/>
                <w:szCs w:val="14"/>
              </w:rPr>
              <w:t>por qué</w:t>
            </w:r>
            <w:r w:rsidRPr="003F0467">
              <w:rPr>
                <w:rFonts w:ascii="Arial" w:hAnsi="Arial" w:cs="Arial"/>
                <w:b/>
                <w:sz w:val="14"/>
                <w:szCs w:val="14"/>
              </w:rPr>
              <w:t xml:space="preserve"> no cumple)</w:t>
            </w:r>
          </w:p>
        </w:tc>
      </w:tr>
      <w:tr w:rsidR="00237FAF" w:rsidRPr="003F0467" w14:paraId="20DB6A95" w14:textId="77777777" w:rsidTr="00237FAF">
        <w:trPr>
          <w:gridAfter w:val="1"/>
          <w:wAfter w:w="8" w:type="dxa"/>
          <w:trHeight w:val="255"/>
        </w:trPr>
        <w:tc>
          <w:tcPr>
            <w:tcW w:w="4678" w:type="dxa"/>
            <w:vMerge/>
            <w:tcBorders>
              <w:bottom w:val="single" w:sz="4" w:space="0" w:color="000000"/>
            </w:tcBorders>
          </w:tcPr>
          <w:p w14:paraId="2040F009" w14:textId="77777777" w:rsidR="00C30630" w:rsidRPr="003F0467" w:rsidRDefault="00C30630" w:rsidP="009034A4">
            <w:pPr>
              <w:pStyle w:val="Prrafodelista"/>
              <w:spacing w:after="0" w:line="240" w:lineRule="auto"/>
              <w:ind w:left="0"/>
              <w:rPr>
                <w:rFonts w:ascii="Arial" w:hAnsi="Arial" w:cs="Arial"/>
              </w:rPr>
            </w:pPr>
          </w:p>
        </w:tc>
        <w:tc>
          <w:tcPr>
            <w:tcW w:w="2693" w:type="dxa"/>
            <w:vMerge/>
            <w:tcBorders>
              <w:bottom w:val="single" w:sz="4" w:space="0" w:color="000000"/>
            </w:tcBorders>
          </w:tcPr>
          <w:p w14:paraId="76453D91" w14:textId="77777777" w:rsidR="00C30630" w:rsidRPr="003F0467" w:rsidRDefault="00C30630" w:rsidP="009034A4">
            <w:pPr>
              <w:pStyle w:val="Prrafodelista"/>
              <w:spacing w:after="0" w:line="240" w:lineRule="auto"/>
              <w:ind w:left="0"/>
              <w:rPr>
                <w:rFonts w:ascii="Arial" w:hAnsi="Arial" w:cs="Arial"/>
              </w:rPr>
            </w:pPr>
          </w:p>
        </w:tc>
        <w:tc>
          <w:tcPr>
            <w:tcW w:w="567" w:type="dxa"/>
            <w:tcBorders>
              <w:bottom w:val="single" w:sz="4" w:space="0" w:color="000000"/>
            </w:tcBorders>
            <w:vAlign w:val="center"/>
          </w:tcPr>
          <w:p w14:paraId="5957DBA2" w14:textId="77777777" w:rsidR="00C30630" w:rsidRPr="003F0467" w:rsidRDefault="00C30630" w:rsidP="009034A4">
            <w:pPr>
              <w:pStyle w:val="Prrafodelista"/>
              <w:spacing w:after="0" w:line="240" w:lineRule="auto"/>
              <w:ind w:left="0"/>
              <w:jc w:val="center"/>
              <w:rPr>
                <w:rFonts w:ascii="Arial" w:hAnsi="Arial" w:cs="Arial"/>
                <w:sz w:val="16"/>
                <w:szCs w:val="16"/>
              </w:rPr>
            </w:pPr>
            <w:r w:rsidRPr="003F0467">
              <w:rPr>
                <w:rFonts w:ascii="Arial" w:hAnsi="Arial" w:cs="Arial"/>
                <w:sz w:val="16"/>
                <w:szCs w:val="16"/>
              </w:rPr>
              <w:t>SI</w:t>
            </w:r>
          </w:p>
        </w:tc>
        <w:tc>
          <w:tcPr>
            <w:tcW w:w="537" w:type="dxa"/>
            <w:tcBorders>
              <w:bottom w:val="single" w:sz="4" w:space="0" w:color="000000"/>
            </w:tcBorders>
            <w:vAlign w:val="center"/>
          </w:tcPr>
          <w:p w14:paraId="1A91CEB7" w14:textId="77777777" w:rsidR="00C30630" w:rsidRPr="003F0467" w:rsidRDefault="00C30630" w:rsidP="009034A4">
            <w:pPr>
              <w:pStyle w:val="Prrafodelista"/>
              <w:spacing w:after="0" w:line="240" w:lineRule="auto"/>
              <w:ind w:left="0"/>
              <w:jc w:val="center"/>
              <w:rPr>
                <w:rFonts w:ascii="Arial" w:hAnsi="Arial" w:cs="Arial"/>
                <w:sz w:val="16"/>
                <w:szCs w:val="16"/>
              </w:rPr>
            </w:pPr>
            <w:r w:rsidRPr="003F0467">
              <w:rPr>
                <w:rFonts w:ascii="Arial" w:hAnsi="Arial" w:cs="Arial"/>
                <w:sz w:val="16"/>
                <w:szCs w:val="16"/>
              </w:rPr>
              <w:t>NO</w:t>
            </w:r>
          </w:p>
        </w:tc>
        <w:tc>
          <w:tcPr>
            <w:tcW w:w="1447" w:type="dxa"/>
            <w:tcBorders>
              <w:bottom w:val="single" w:sz="4" w:space="0" w:color="000000"/>
            </w:tcBorders>
          </w:tcPr>
          <w:p w14:paraId="66B3F56E" w14:textId="77777777" w:rsidR="00C30630" w:rsidRPr="003F0467" w:rsidRDefault="00C30630" w:rsidP="009034A4">
            <w:pPr>
              <w:pStyle w:val="Prrafodelista"/>
              <w:spacing w:after="0" w:line="240" w:lineRule="auto"/>
              <w:ind w:left="0"/>
              <w:rPr>
                <w:rFonts w:ascii="Arial" w:hAnsi="Arial" w:cs="Arial"/>
              </w:rPr>
            </w:pPr>
          </w:p>
        </w:tc>
      </w:tr>
      <w:tr w:rsidR="006127DF" w:rsidRPr="003F0467" w14:paraId="79AC3B0A" w14:textId="77777777" w:rsidTr="00237FAF">
        <w:trPr>
          <w:trHeight w:val="277"/>
        </w:trPr>
        <w:tc>
          <w:tcPr>
            <w:tcW w:w="9930" w:type="dxa"/>
            <w:gridSpan w:val="6"/>
            <w:shd w:val="clear" w:color="auto" w:fill="D9D9D9" w:themeFill="background1" w:themeFillShade="D9"/>
            <w:vAlign w:val="center"/>
          </w:tcPr>
          <w:p w14:paraId="11F4DC18" w14:textId="4D8FF9AA" w:rsidR="006127DF" w:rsidRPr="003F0467" w:rsidRDefault="006127DF" w:rsidP="006127DF">
            <w:pPr>
              <w:pStyle w:val="Prrafodelista"/>
              <w:spacing w:after="0" w:line="240" w:lineRule="auto"/>
              <w:ind w:left="0"/>
              <w:jc w:val="center"/>
              <w:rPr>
                <w:rFonts w:ascii="Arial" w:hAnsi="Arial" w:cs="Arial"/>
              </w:rPr>
            </w:pPr>
            <w:r w:rsidRPr="004E2A26">
              <w:rPr>
                <w:rFonts w:ascii="Arial" w:hAnsi="Arial" w:cs="Arial"/>
                <w:b/>
                <w:sz w:val="18"/>
                <w:szCs w:val="18"/>
              </w:rPr>
              <w:t>REQUISITOS GENERALES</w:t>
            </w:r>
          </w:p>
        </w:tc>
      </w:tr>
      <w:tr w:rsidR="00C30630" w:rsidRPr="006C6C76" w14:paraId="2AE03BC0" w14:textId="77777777" w:rsidTr="00237FAF">
        <w:trPr>
          <w:gridAfter w:val="1"/>
          <w:wAfter w:w="8" w:type="dxa"/>
          <w:trHeight w:val="1573"/>
        </w:trPr>
        <w:tc>
          <w:tcPr>
            <w:tcW w:w="4678" w:type="dxa"/>
          </w:tcPr>
          <w:p w14:paraId="4B048A2A" w14:textId="615235A5" w:rsidR="00C30630" w:rsidRPr="00077AEF" w:rsidRDefault="007C3920" w:rsidP="00C93A59">
            <w:pPr>
              <w:pStyle w:val="Prrafodelista"/>
              <w:numPr>
                <w:ilvl w:val="0"/>
                <w:numId w:val="3"/>
              </w:numPr>
              <w:ind w:left="311"/>
              <w:rPr>
                <w:rFonts w:ascii="Arial" w:hAnsi="Arial" w:cs="Arial"/>
                <w:sz w:val="16"/>
                <w:szCs w:val="16"/>
              </w:rPr>
            </w:pPr>
            <w:r w:rsidRPr="00077AEF">
              <w:rPr>
                <w:rFonts w:ascii="Arial" w:hAnsi="Arial" w:cs="Arial"/>
                <w:sz w:val="16"/>
                <w:szCs w:val="16"/>
              </w:rPr>
              <w:t>La empresa deberá estar autorizada para su funcionamiento por la Policía Nacional. (Adjuntar Licencia de Funcionamiento vigente y homologada en copia simple o documento que respalde que la misma se encuentra en trámite. Se aclara que dicho documento deberá ser presentado en original por el proveedor adjudicado previo a la firma de contrato).</w:t>
            </w:r>
          </w:p>
        </w:tc>
        <w:tc>
          <w:tcPr>
            <w:tcW w:w="2693" w:type="dxa"/>
          </w:tcPr>
          <w:p w14:paraId="08353A70"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7D0F919B"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5951ECFB"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36FD34D2"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01F22CCC" w14:textId="77777777" w:rsidTr="00237FAF">
        <w:trPr>
          <w:gridAfter w:val="1"/>
          <w:wAfter w:w="8" w:type="dxa"/>
          <w:trHeight w:val="985"/>
        </w:trPr>
        <w:tc>
          <w:tcPr>
            <w:tcW w:w="4678" w:type="dxa"/>
          </w:tcPr>
          <w:p w14:paraId="7760F7F5" w14:textId="6A7B39A4" w:rsidR="00C30630" w:rsidRPr="00077AEF" w:rsidRDefault="007C3920" w:rsidP="00C93A59">
            <w:pPr>
              <w:pStyle w:val="Prrafodelista"/>
              <w:numPr>
                <w:ilvl w:val="0"/>
                <w:numId w:val="3"/>
              </w:numPr>
              <w:ind w:left="311"/>
              <w:rPr>
                <w:rFonts w:ascii="Arial" w:hAnsi="Arial" w:cs="Arial"/>
                <w:sz w:val="16"/>
                <w:szCs w:val="16"/>
              </w:rPr>
            </w:pPr>
            <w:r w:rsidRPr="00077AEF">
              <w:rPr>
                <w:rFonts w:ascii="Arial" w:hAnsi="Arial" w:cs="Arial"/>
                <w:sz w:val="16"/>
                <w:szCs w:val="16"/>
              </w:rPr>
              <w:t xml:space="preserve">El proponente deberá contar con oficina establecida en la ciudad de Potosí. La empresa deberá adjuntar en un plano de Google </w:t>
            </w:r>
            <w:proofErr w:type="spellStart"/>
            <w:r w:rsidRPr="00077AEF">
              <w:rPr>
                <w:rFonts w:ascii="Arial" w:hAnsi="Arial" w:cs="Arial"/>
                <w:sz w:val="16"/>
                <w:szCs w:val="16"/>
              </w:rPr>
              <w:t>Maps</w:t>
            </w:r>
            <w:proofErr w:type="spellEnd"/>
            <w:r w:rsidRPr="00077AEF">
              <w:rPr>
                <w:rFonts w:ascii="Arial" w:hAnsi="Arial" w:cs="Arial"/>
                <w:sz w:val="16"/>
                <w:szCs w:val="16"/>
              </w:rPr>
              <w:t xml:space="preserve"> con la ubicación de sus oficinas.</w:t>
            </w:r>
          </w:p>
        </w:tc>
        <w:tc>
          <w:tcPr>
            <w:tcW w:w="2693" w:type="dxa"/>
          </w:tcPr>
          <w:p w14:paraId="5E156F95"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77669173"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34E6DF51"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1811E7B1"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2FEDCE75" w14:textId="77777777" w:rsidTr="00237FAF">
        <w:trPr>
          <w:gridAfter w:val="1"/>
          <w:wAfter w:w="8" w:type="dxa"/>
          <w:trHeight w:val="702"/>
        </w:trPr>
        <w:tc>
          <w:tcPr>
            <w:tcW w:w="4678" w:type="dxa"/>
          </w:tcPr>
          <w:p w14:paraId="42AD4A21" w14:textId="01B6D28A" w:rsidR="00C30630" w:rsidRPr="00077AEF" w:rsidRDefault="007C3920" w:rsidP="00C93A59">
            <w:pPr>
              <w:pStyle w:val="Prrafodelista"/>
              <w:numPr>
                <w:ilvl w:val="0"/>
                <w:numId w:val="3"/>
              </w:numPr>
              <w:spacing w:after="0"/>
              <w:ind w:left="311" w:right="110"/>
              <w:rPr>
                <w:rFonts w:ascii="Arial" w:hAnsi="Arial" w:cs="Arial"/>
                <w:sz w:val="16"/>
                <w:szCs w:val="16"/>
              </w:rPr>
            </w:pPr>
            <w:r w:rsidRPr="00077AEF">
              <w:rPr>
                <w:rFonts w:ascii="Arial" w:hAnsi="Arial" w:cs="Arial"/>
                <w:sz w:val="16"/>
                <w:szCs w:val="16"/>
              </w:rPr>
              <w:t xml:space="preserve">La Empresa deberá contar con licencia de funcionamiento municipal, </w:t>
            </w:r>
            <w:proofErr w:type="spellStart"/>
            <w:r w:rsidRPr="00077AEF">
              <w:rPr>
                <w:rFonts w:ascii="Arial" w:hAnsi="Arial" w:cs="Arial"/>
                <w:sz w:val="16"/>
                <w:szCs w:val="16"/>
              </w:rPr>
              <w:t>Fundempresa</w:t>
            </w:r>
            <w:proofErr w:type="spellEnd"/>
            <w:r w:rsidRPr="00077AEF">
              <w:rPr>
                <w:rFonts w:ascii="Arial" w:hAnsi="Arial" w:cs="Arial"/>
                <w:sz w:val="16"/>
                <w:szCs w:val="16"/>
              </w:rPr>
              <w:t xml:space="preserve"> y </w:t>
            </w:r>
            <w:proofErr w:type="spellStart"/>
            <w:r w:rsidRPr="00077AEF">
              <w:rPr>
                <w:rFonts w:ascii="Arial" w:hAnsi="Arial" w:cs="Arial"/>
                <w:sz w:val="16"/>
                <w:szCs w:val="16"/>
              </w:rPr>
              <w:t>NIT</w:t>
            </w:r>
            <w:proofErr w:type="spellEnd"/>
            <w:r w:rsidRPr="00077AEF">
              <w:rPr>
                <w:rFonts w:ascii="Arial" w:hAnsi="Arial" w:cs="Arial"/>
                <w:sz w:val="16"/>
                <w:szCs w:val="16"/>
              </w:rPr>
              <w:t xml:space="preserve"> (Adjuntar respaldo en copia simple)</w:t>
            </w:r>
          </w:p>
        </w:tc>
        <w:tc>
          <w:tcPr>
            <w:tcW w:w="2693" w:type="dxa"/>
          </w:tcPr>
          <w:p w14:paraId="0D019A6D"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118E0830"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10DCE2F2"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04FB18A9"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63D9DC18" w14:textId="77777777" w:rsidTr="00237FAF">
        <w:trPr>
          <w:gridAfter w:val="1"/>
          <w:wAfter w:w="8" w:type="dxa"/>
          <w:trHeight w:val="700"/>
        </w:trPr>
        <w:tc>
          <w:tcPr>
            <w:tcW w:w="4678" w:type="dxa"/>
          </w:tcPr>
          <w:p w14:paraId="511627C8" w14:textId="30584F06" w:rsidR="00C30630" w:rsidRPr="00077AEF" w:rsidRDefault="00FA3DE8" w:rsidP="00C93A59">
            <w:pPr>
              <w:pStyle w:val="Prrafodelista"/>
              <w:numPr>
                <w:ilvl w:val="0"/>
                <w:numId w:val="3"/>
              </w:numPr>
              <w:spacing w:after="0"/>
              <w:ind w:left="311" w:right="110"/>
              <w:rPr>
                <w:rFonts w:ascii="Arial" w:hAnsi="Arial" w:cs="Arial"/>
                <w:sz w:val="16"/>
                <w:szCs w:val="16"/>
              </w:rPr>
            </w:pPr>
            <w:r w:rsidRPr="00077AEF">
              <w:rPr>
                <w:rFonts w:ascii="Arial" w:hAnsi="Arial" w:cs="Arial"/>
                <w:sz w:val="16"/>
                <w:szCs w:val="16"/>
              </w:rPr>
              <w:t xml:space="preserve">Cualquier posible accidente del personal de seguridad dentro de las Instalaciones de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correrá por cuenta del proponente.</w:t>
            </w:r>
          </w:p>
        </w:tc>
        <w:tc>
          <w:tcPr>
            <w:tcW w:w="2693" w:type="dxa"/>
          </w:tcPr>
          <w:p w14:paraId="5A011638"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76BE5821"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7F47D881"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0249CA13" w14:textId="77777777" w:rsidR="00C30630" w:rsidRPr="006C6C76" w:rsidRDefault="00C30630" w:rsidP="009034A4">
            <w:pPr>
              <w:pStyle w:val="Prrafodelista"/>
              <w:spacing w:after="0" w:line="240" w:lineRule="auto"/>
              <w:ind w:left="0"/>
              <w:rPr>
                <w:rFonts w:ascii="Arial" w:hAnsi="Arial" w:cs="Arial"/>
                <w:sz w:val="18"/>
                <w:szCs w:val="18"/>
              </w:rPr>
            </w:pPr>
          </w:p>
        </w:tc>
      </w:tr>
      <w:tr w:rsidR="00237FAF" w:rsidRPr="006C6C76" w14:paraId="2BD293E8" w14:textId="77777777" w:rsidTr="00237FAF">
        <w:trPr>
          <w:gridAfter w:val="1"/>
          <w:wAfter w:w="8" w:type="dxa"/>
          <w:trHeight w:val="2400"/>
        </w:trPr>
        <w:tc>
          <w:tcPr>
            <w:tcW w:w="4678" w:type="dxa"/>
            <w:tcBorders>
              <w:bottom w:val="single" w:sz="4" w:space="0" w:color="000000"/>
            </w:tcBorders>
          </w:tcPr>
          <w:p w14:paraId="35184FF4" w14:textId="08696D37" w:rsidR="00C30630" w:rsidRPr="00077AEF" w:rsidRDefault="009C5F2E" w:rsidP="00C93A59">
            <w:pPr>
              <w:pStyle w:val="Prrafodelista"/>
              <w:numPr>
                <w:ilvl w:val="0"/>
                <w:numId w:val="3"/>
              </w:numPr>
              <w:spacing w:after="0"/>
              <w:ind w:left="311" w:right="110"/>
              <w:rPr>
                <w:rFonts w:ascii="Arial" w:hAnsi="Arial" w:cs="Arial"/>
                <w:sz w:val="16"/>
                <w:szCs w:val="16"/>
              </w:rPr>
            </w:pPr>
            <w:r w:rsidRPr="00077AEF">
              <w:rPr>
                <w:rFonts w:ascii="Arial" w:hAnsi="Arial" w:cs="Arial"/>
                <w:sz w:val="16"/>
                <w:szCs w:val="16"/>
              </w:rPr>
              <w:t xml:space="preserve">El Proponente deberá designar a un supervisor quien se encargará de visitar ocasionalmente las instalaciones, a fin de controlar los horarios del personal, uniformes limpios y en perfecto estado para su uso, aseo personal de sus funcionarios, además que el trabajador esté en óptimas condiciones. Este supervisor presentará informes mensuales de cumplimiento en el control de la seguridad en los edificios de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y deberá tener habilitado un número de teléfono disponible las 24 horas del día. </w:t>
            </w:r>
          </w:p>
        </w:tc>
        <w:tc>
          <w:tcPr>
            <w:tcW w:w="2693" w:type="dxa"/>
            <w:tcBorders>
              <w:bottom w:val="single" w:sz="4" w:space="0" w:color="000000"/>
            </w:tcBorders>
          </w:tcPr>
          <w:p w14:paraId="00C00847"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Borders>
              <w:bottom w:val="single" w:sz="4" w:space="0" w:color="000000"/>
            </w:tcBorders>
          </w:tcPr>
          <w:p w14:paraId="620A4DF4"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Borders>
              <w:bottom w:val="single" w:sz="4" w:space="0" w:color="000000"/>
            </w:tcBorders>
          </w:tcPr>
          <w:p w14:paraId="405D7264"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Borders>
              <w:bottom w:val="single" w:sz="4" w:space="0" w:color="000000"/>
            </w:tcBorders>
          </w:tcPr>
          <w:p w14:paraId="5BFA4915" w14:textId="77777777" w:rsidR="00C30630" w:rsidRPr="006C6C76" w:rsidRDefault="00C30630" w:rsidP="009034A4">
            <w:pPr>
              <w:pStyle w:val="Prrafodelista"/>
              <w:spacing w:after="0" w:line="240" w:lineRule="auto"/>
              <w:ind w:left="0"/>
              <w:rPr>
                <w:rFonts w:ascii="Arial" w:hAnsi="Arial" w:cs="Arial"/>
                <w:sz w:val="18"/>
                <w:szCs w:val="18"/>
              </w:rPr>
            </w:pPr>
          </w:p>
        </w:tc>
      </w:tr>
      <w:tr w:rsidR="009C5F2E" w:rsidRPr="006C6C76" w14:paraId="4C700459" w14:textId="77777777" w:rsidTr="00237FAF">
        <w:trPr>
          <w:gridAfter w:val="1"/>
          <w:wAfter w:w="8" w:type="dxa"/>
          <w:trHeight w:val="4066"/>
        </w:trPr>
        <w:tc>
          <w:tcPr>
            <w:tcW w:w="4678" w:type="dxa"/>
            <w:tcBorders>
              <w:bottom w:val="single" w:sz="4" w:space="0" w:color="000000"/>
            </w:tcBorders>
          </w:tcPr>
          <w:p w14:paraId="0167F1CB" w14:textId="5678C2C5" w:rsidR="009C5F2E" w:rsidRPr="00077AEF" w:rsidRDefault="009C5F2E" w:rsidP="00C93A59">
            <w:pPr>
              <w:pStyle w:val="Prrafodelista"/>
              <w:numPr>
                <w:ilvl w:val="0"/>
                <w:numId w:val="3"/>
              </w:numPr>
              <w:spacing w:after="0"/>
              <w:ind w:left="311" w:right="110"/>
              <w:rPr>
                <w:rFonts w:ascii="Arial" w:hAnsi="Arial" w:cs="Arial"/>
                <w:sz w:val="16"/>
                <w:szCs w:val="16"/>
              </w:rPr>
            </w:pPr>
            <w:r w:rsidRPr="00077AEF">
              <w:rPr>
                <w:rFonts w:ascii="Arial" w:eastAsia="Times New Roman" w:hAnsi="Arial" w:cs="Arial"/>
                <w:sz w:val="16"/>
                <w:szCs w:val="16"/>
                <w:lang w:val="es-ES"/>
              </w:rPr>
              <w:lastRenderedPageBreak/>
              <w:t xml:space="preserve">Todo el personal de seguridad deberá estar debidamente uniformado, con el logotipo de la empresa, que los distinga de los funcionarios de la </w:t>
            </w:r>
            <w:proofErr w:type="spellStart"/>
            <w:r w:rsidRPr="00077AEF">
              <w:rPr>
                <w:rFonts w:ascii="Arial" w:eastAsia="Times New Roman" w:hAnsi="Arial" w:cs="Arial"/>
                <w:sz w:val="16"/>
                <w:szCs w:val="16"/>
                <w:lang w:val="es-ES"/>
              </w:rPr>
              <w:t>CSBP</w:t>
            </w:r>
            <w:proofErr w:type="spellEnd"/>
            <w:r w:rsidRPr="00077AEF">
              <w:rPr>
                <w:rFonts w:ascii="Arial" w:eastAsia="Times New Roman" w:hAnsi="Arial" w:cs="Arial"/>
                <w:sz w:val="16"/>
                <w:szCs w:val="16"/>
                <w:lang w:val="es-ES"/>
              </w:rPr>
              <w:t>. Cada guardia deberá contar con DOS (2) juegos completos de uniforme, así mismo, deberán contar con el siguiente equipamiento:</w:t>
            </w:r>
          </w:p>
          <w:p w14:paraId="0BB3B824" w14:textId="77777777" w:rsidR="009C5F2E" w:rsidRPr="009C5F2E" w:rsidRDefault="009C5F2E" w:rsidP="00C93A59">
            <w:pPr>
              <w:numPr>
                <w:ilvl w:val="0"/>
                <w:numId w:val="7"/>
              </w:numPr>
              <w:spacing w:after="0" w:line="240" w:lineRule="auto"/>
              <w:ind w:left="594" w:right="298"/>
              <w:rPr>
                <w:rFonts w:ascii="Arial" w:eastAsia="Times New Roman" w:hAnsi="Arial" w:cs="Arial"/>
                <w:sz w:val="16"/>
                <w:szCs w:val="16"/>
                <w:lang w:val="es-ES"/>
              </w:rPr>
            </w:pPr>
            <w:r w:rsidRPr="009C5F2E">
              <w:rPr>
                <w:rFonts w:ascii="Arial" w:eastAsia="Times New Roman" w:hAnsi="Arial" w:cs="Arial"/>
                <w:sz w:val="16"/>
                <w:szCs w:val="16"/>
                <w:lang w:val="es-ES"/>
              </w:rPr>
              <w:t xml:space="preserve">Handy de comunicación. </w:t>
            </w:r>
          </w:p>
          <w:p w14:paraId="08ABE3D2" w14:textId="77777777" w:rsidR="009C5F2E" w:rsidRPr="009C5F2E" w:rsidRDefault="009C5F2E" w:rsidP="00C93A59">
            <w:pPr>
              <w:numPr>
                <w:ilvl w:val="0"/>
                <w:numId w:val="7"/>
              </w:numPr>
              <w:spacing w:after="0" w:line="240" w:lineRule="auto"/>
              <w:ind w:left="594" w:right="298"/>
              <w:rPr>
                <w:rFonts w:ascii="Arial" w:eastAsia="Times New Roman" w:hAnsi="Arial" w:cs="Arial"/>
                <w:sz w:val="16"/>
                <w:szCs w:val="16"/>
                <w:lang w:val="es-ES"/>
              </w:rPr>
            </w:pPr>
            <w:r w:rsidRPr="009C5F2E">
              <w:rPr>
                <w:rFonts w:ascii="Arial" w:eastAsia="Times New Roman" w:hAnsi="Arial" w:cs="Arial"/>
                <w:sz w:val="16"/>
                <w:szCs w:val="16"/>
                <w:lang w:val="es-ES"/>
              </w:rPr>
              <w:t>Tolete</w:t>
            </w:r>
          </w:p>
          <w:p w14:paraId="454FAABF" w14:textId="77777777" w:rsidR="009C5F2E" w:rsidRPr="009C5F2E" w:rsidRDefault="009C5F2E" w:rsidP="00C93A59">
            <w:pPr>
              <w:numPr>
                <w:ilvl w:val="0"/>
                <w:numId w:val="7"/>
              </w:numPr>
              <w:spacing w:after="0" w:line="240" w:lineRule="auto"/>
              <w:ind w:left="594" w:right="298"/>
              <w:rPr>
                <w:rFonts w:ascii="Arial" w:eastAsia="Times New Roman" w:hAnsi="Arial" w:cs="Arial"/>
                <w:sz w:val="16"/>
                <w:szCs w:val="16"/>
                <w:lang w:val="es-ES"/>
              </w:rPr>
            </w:pPr>
            <w:r w:rsidRPr="009C5F2E">
              <w:rPr>
                <w:rFonts w:ascii="Arial" w:eastAsia="Times New Roman" w:hAnsi="Arial" w:cs="Arial"/>
                <w:sz w:val="16"/>
                <w:szCs w:val="16"/>
                <w:lang w:val="es-ES"/>
              </w:rPr>
              <w:t>Linterna de bolsillo</w:t>
            </w:r>
          </w:p>
          <w:p w14:paraId="1C562D1B" w14:textId="77777777" w:rsidR="009C5F2E" w:rsidRPr="009C5F2E" w:rsidRDefault="009C5F2E" w:rsidP="00C93A59">
            <w:pPr>
              <w:numPr>
                <w:ilvl w:val="0"/>
                <w:numId w:val="7"/>
              </w:numPr>
              <w:spacing w:after="0" w:line="240" w:lineRule="auto"/>
              <w:ind w:left="594" w:right="298"/>
              <w:rPr>
                <w:rFonts w:ascii="Arial" w:eastAsia="Times New Roman" w:hAnsi="Arial" w:cs="Arial"/>
                <w:sz w:val="16"/>
                <w:szCs w:val="16"/>
                <w:lang w:val="es-ES"/>
              </w:rPr>
            </w:pPr>
            <w:r w:rsidRPr="009C5F2E">
              <w:rPr>
                <w:rFonts w:ascii="Arial" w:eastAsia="Times New Roman" w:hAnsi="Arial" w:cs="Arial"/>
                <w:sz w:val="16"/>
                <w:szCs w:val="16"/>
                <w:lang w:val="es-ES"/>
              </w:rPr>
              <w:t xml:space="preserve">Credencial de identificación </w:t>
            </w:r>
          </w:p>
          <w:p w14:paraId="310D1A29" w14:textId="77777777" w:rsidR="009C5F2E" w:rsidRPr="009C5F2E" w:rsidRDefault="009C5F2E" w:rsidP="00C93A59">
            <w:pPr>
              <w:numPr>
                <w:ilvl w:val="0"/>
                <w:numId w:val="7"/>
              </w:numPr>
              <w:spacing w:after="0" w:line="240" w:lineRule="auto"/>
              <w:ind w:left="594" w:right="298"/>
              <w:rPr>
                <w:rFonts w:ascii="Arial" w:eastAsia="Times New Roman" w:hAnsi="Arial" w:cs="Arial"/>
                <w:sz w:val="16"/>
                <w:szCs w:val="16"/>
                <w:lang w:val="es-ES"/>
              </w:rPr>
            </w:pPr>
            <w:r w:rsidRPr="009C5F2E">
              <w:rPr>
                <w:rFonts w:ascii="Arial" w:eastAsia="Times New Roman" w:hAnsi="Arial" w:cs="Arial"/>
                <w:sz w:val="16"/>
                <w:szCs w:val="16"/>
                <w:lang w:val="es-ES"/>
              </w:rPr>
              <w:t>Otros que consideren necesarios</w:t>
            </w:r>
          </w:p>
          <w:p w14:paraId="5461DA75" w14:textId="77777777" w:rsidR="009C5F2E" w:rsidRPr="009C5F2E" w:rsidRDefault="009C5F2E" w:rsidP="00C93A59">
            <w:pPr>
              <w:spacing w:after="0" w:line="240" w:lineRule="auto"/>
              <w:ind w:left="311" w:right="298"/>
              <w:rPr>
                <w:rFonts w:ascii="Arial" w:eastAsia="Times New Roman" w:hAnsi="Arial" w:cs="Arial"/>
                <w:sz w:val="16"/>
                <w:szCs w:val="16"/>
                <w:lang w:val="es-ES"/>
              </w:rPr>
            </w:pPr>
            <w:r w:rsidRPr="009C5F2E">
              <w:rPr>
                <w:rFonts w:ascii="Arial" w:eastAsia="Times New Roman" w:hAnsi="Arial" w:cs="Arial"/>
                <w:sz w:val="16"/>
                <w:szCs w:val="16"/>
                <w:lang w:val="es-ES"/>
              </w:rPr>
              <w:t>Así mismo, en los tiempos en que la situación sanitaria originada por el COVID – 19 amerite, el proveedor deberá dotar de todos los insumos necesarios para precautelar la seguridad de su funcionario, como ser:</w:t>
            </w:r>
          </w:p>
          <w:p w14:paraId="49069218" w14:textId="77777777" w:rsidR="009C5F2E" w:rsidRPr="009C5F2E" w:rsidRDefault="009C5F2E" w:rsidP="00C93A59">
            <w:pPr>
              <w:numPr>
                <w:ilvl w:val="0"/>
                <w:numId w:val="8"/>
              </w:numPr>
              <w:spacing w:after="0" w:line="240" w:lineRule="auto"/>
              <w:ind w:left="594" w:right="298" w:hanging="283"/>
              <w:rPr>
                <w:rFonts w:ascii="Arial" w:eastAsia="Times New Roman" w:hAnsi="Arial" w:cs="Arial"/>
                <w:sz w:val="16"/>
                <w:szCs w:val="16"/>
                <w:lang w:val="es-ES"/>
              </w:rPr>
            </w:pPr>
            <w:r w:rsidRPr="009C5F2E">
              <w:rPr>
                <w:rFonts w:ascii="Arial" w:eastAsia="Times New Roman" w:hAnsi="Arial" w:cs="Arial"/>
                <w:sz w:val="16"/>
                <w:szCs w:val="16"/>
                <w:lang w:val="es-ES"/>
              </w:rPr>
              <w:t>Barbijos</w:t>
            </w:r>
          </w:p>
          <w:p w14:paraId="1C1F8986" w14:textId="77777777" w:rsidR="009C5F2E" w:rsidRPr="009C5F2E" w:rsidRDefault="009C5F2E" w:rsidP="00C93A59">
            <w:pPr>
              <w:numPr>
                <w:ilvl w:val="0"/>
                <w:numId w:val="8"/>
              </w:numPr>
              <w:spacing w:after="0" w:line="240" w:lineRule="auto"/>
              <w:ind w:left="594" w:right="298" w:hanging="283"/>
              <w:rPr>
                <w:rFonts w:ascii="Arial" w:eastAsia="Times New Roman" w:hAnsi="Arial" w:cs="Arial"/>
                <w:sz w:val="16"/>
                <w:szCs w:val="16"/>
                <w:lang w:val="es-ES"/>
              </w:rPr>
            </w:pPr>
            <w:r w:rsidRPr="009C5F2E">
              <w:rPr>
                <w:rFonts w:ascii="Arial" w:eastAsia="Times New Roman" w:hAnsi="Arial" w:cs="Arial"/>
                <w:sz w:val="16"/>
                <w:szCs w:val="16"/>
                <w:lang w:val="es-ES"/>
              </w:rPr>
              <w:t>Traje de bioseguridad</w:t>
            </w:r>
          </w:p>
          <w:p w14:paraId="1FFBFBF8" w14:textId="1855D92A" w:rsidR="009C5F2E" w:rsidRPr="00077AEF" w:rsidRDefault="009C5F2E" w:rsidP="00C93A59">
            <w:pPr>
              <w:numPr>
                <w:ilvl w:val="0"/>
                <w:numId w:val="8"/>
              </w:numPr>
              <w:spacing w:after="0" w:line="240" w:lineRule="auto"/>
              <w:ind w:left="594" w:right="298" w:hanging="283"/>
              <w:rPr>
                <w:rFonts w:ascii="Arial" w:hAnsi="Arial" w:cs="Arial"/>
                <w:sz w:val="16"/>
                <w:szCs w:val="16"/>
              </w:rPr>
            </w:pPr>
            <w:r w:rsidRPr="009C5F2E">
              <w:rPr>
                <w:rFonts w:ascii="Arial" w:eastAsia="Times New Roman" w:hAnsi="Arial" w:cs="Arial"/>
                <w:sz w:val="16"/>
                <w:szCs w:val="16"/>
                <w:lang w:val="es-ES"/>
              </w:rPr>
              <w:t>Alcohol desinfectante</w:t>
            </w:r>
          </w:p>
        </w:tc>
        <w:tc>
          <w:tcPr>
            <w:tcW w:w="2693" w:type="dxa"/>
            <w:tcBorders>
              <w:bottom w:val="single" w:sz="4" w:space="0" w:color="000000"/>
            </w:tcBorders>
          </w:tcPr>
          <w:p w14:paraId="20FE2C57" w14:textId="77777777" w:rsidR="009C5F2E" w:rsidRPr="006C6C76" w:rsidRDefault="009C5F2E" w:rsidP="009034A4">
            <w:pPr>
              <w:pStyle w:val="Prrafodelista"/>
              <w:spacing w:after="0" w:line="240" w:lineRule="auto"/>
              <w:ind w:left="0"/>
              <w:rPr>
                <w:rFonts w:ascii="Arial" w:hAnsi="Arial" w:cs="Arial"/>
                <w:sz w:val="18"/>
                <w:szCs w:val="18"/>
              </w:rPr>
            </w:pPr>
          </w:p>
        </w:tc>
        <w:tc>
          <w:tcPr>
            <w:tcW w:w="567" w:type="dxa"/>
            <w:tcBorders>
              <w:bottom w:val="single" w:sz="4" w:space="0" w:color="000000"/>
            </w:tcBorders>
          </w:tcPr>
          <w:p w14:paraId="51F7D7E0" w14:textId="77777777" w:rsidR="009C5F2E" w:rsidRPr="006C6C76" w:rsidRDefault="009C5F2E" w:rsidP="009034A4">
            <w:pPr>
              <w:pStyle w:val="Prrafodelista"/>
              <w:spacing w:after="0" w:line="240" w:lineRule="auto"/>
              <w:ind w:left="0"/>
              <w:rPr>
                <w:rFonts w:ascii="Arial" w:hAnsi="Arial" w:cs="Arial"/>
                <w:sz w:val="18"/>
                <w:szCs w:val="18"/>
              </w:rPr>
            </w:pPr>
          </w:p>
        </w:tc>
        <w:tc>
          <w:tcPr>
            <w:tcW w:w="537" w:type="dxa"/>
            <w:tcBorders>
              <w:bottom w:val="single" w:sz="4" w:space="0" w:color="000000"/>
            </w:tcBorders>
          </w:tcPr>
          <w:p w14:paraId="2C219726" w14:textId="77777777" w:rsidR="009C5F2E" w:rsidRPr="006C6C76" w:rsidRDefault="009C5F2E" w:rsidP="009034A4">
            <w:pPr>
              <w:pStyle w:val="Prrafodelista"/>
              <w:spacing w:after="0" w:line="240" w:lineRule="auto"/>
              <w:ind w:left="0"/>
              <w:rPr>
                <w:rFonts w:ascii="Arial" w:hAnsi="Arial" w:cs="Arial"/>
                <w:sz w:val="18"/>
                <w:szCs w:val="18"/>
              </w:rPr>
            </w:pPr>
          </w:p>
        </w:tc>
        <w:tc>
          <w:tcPr>
            <w:tcW w:w="1447" w:type="dxa"/>
            <w:tcBorders>
              <w:bottom w:val="single" w:sz="4" w:space="0" w:color="000000"/>
            </w:tcBorders>
          </w:tcPr>
          <w:p w14:paraId="1FB0606D" w14:textId="77777777" w:rsidR="009C5F2E" w:rsidRPr="006C6C76" w:rsidRDefault="009C5F2E" w:rsidP="009034A4">
            <w:pPr>
              <w:pStyle w:val="Prrafodelista"/>
              <w:spacing w:after="0" w:line="240" w:lineRule="auto"/>
              <w:ind w:left="0"/>
              <w:rPr>
                <w:rFonts w:ascii="Arial" w:hAnsi="Arial" w:cs="Arial"/>
                <w:sz w:val="18"/>
                <w:szCs w:val="18"/>
              </w:rPr>
            </w:pPr>
          </w:p>
        </w:tc>
      </w:tr>
      <w:tr w:rsidR="009C5F2E" w:rsidRPr="006C6C76" w14:paraId="3BEB63F5" w14:textId="77777777" w:rsidTr="00237FAF">
        <w:trPr>
          <w:gridAfter w:val="1"/>
          <w:wAfter w:w="8" w:type="dxa"/>
          <w:trHeight w:val="728"/>
        </w:trPr>
        <w:tc>
          <w:tcPr>
            <w:tcW w:w="4678" w:type="dxa"/>
            <w:tcBorders>
              <w:bottom w:val="single" w:sz="4" w:space="0" w:color="000000"/>
            </w:tcBorders>
          </w:tcPr>
          <w:p w14:paraId="4B4FF437" w14:textId="1C22B55E" w:rsidR="00642FF5" w:rsidRPr="00077AEF" w:rsidRDefault="00642FF5" w:rsidP="00C93A59">
            <w:pPr>
              <w:pStyle w:val="Prrafodelista"/>
              <w:numPr>
                <w:ilvl w:val="0"/>
                <w:numId w:val="3"/>
              </w:numPr>
              <w:spacing w:after="0"/>
              <w:ind w:left="311" w:right="110"/>
              <w:rPr>
                <w:rFonts w:ascii="Arial" w:eastAsia="Times New Roman" w:hAnsi="Arial" w:cs="Arial"/>
                <w:sz w:val="16"/>
                <w:szCs w:val="16"/>
                <w:lang w:val="es-ES"/>
              </w:rPr>
            </w:pPr>
            <w:r w:rsidRPr="00077AEF">
              <w:rPr>
                <w:rFonts w:ascii="Arial" w:hAnsi="Arial" w:cs="Arial"/>
                <w:sz w:val="16"/>
                <w:szCs w:val="16"/>
              </w:rPr>
              <w:t xml:space="preserve">Un funcionario de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asignado para fiscalizar el servicio, realizara una revisión semanal del equipamiento requerido.</w:t>
            </w:r>
          </w:p>
        </w:tc>
        <w:tc>
          <w:tcPr>
            <w:tcW w:w="2693" w:type="dxa"/>
            <w:tcBorders>
              <w:bottom w:val="single" w:sz="4" w:space="0" w:color="000000"/>
            </w:tcBorders>
          </w:tcPr>
          <w:p w14:paraId="5558B7EC" w14:textId="77777777" w:rsidR="009C5F2E" w:rsidRPr="006C6C76" w:rsidRDefault="009C5F2E" w:rsidP="009034A4">
            <w:pPr>
              <w:pStyle w:val="Prrafodelista"/>
              <w:spacing w:after="0" w:line="240" w:lineRule="auto"/>
              <w:ind w:left="0"/>
              <w:rPr>
                <w:rFonts w:ascii="Arial" w:hAnsi="Arial" w:cs="Arial"/>
                <w:sz w:val="18"/>
                <w:szCs w:val="18"/>
              </w:rPr>
            </w:pPr>
          </w:p>
        </w:tc>
        <w:tc>
          <w:tcPr>
            <w:tcW w:w="567" w:type="dxa"/>
            <w:tcBorders>
              <w:bottom w:val="single" w:sz="4" w:space="0" w:color="000000"/>
            </w:tcBorders>
          </w:tcPr>
          <w:p w14:paraId="4794BFB0" w14:textId="77777777" w:rsidR="009C5F2E" w:rsidRPr="006C6C76" w:rsidRDefault="009C5F2E" w:rsidP="009034A4">
            <w:pPr>
              <w:pStyle w:val="Prrafodelista"/>
              <w:spacing w:after="0" w:line="240" w:lineRule="auto"/>
              <w:ind w:left="0"/>
              <w:rPr>
                <w:rFonts w:ascii="Arial" w:hAnsi="Arial" w:cs="Arial"/>
                <w:sz w:val="18"/>
                <w:szCs w:val="18"/>
              </w:rPr>
            </w:pPr>
          </w:p>
        </w:tc>
        <w:tc>
          <w:tcPr>
            <w:tcW w:w="537" w:type="dxa"/>
            <w:tcBorders>
              <w:bottom w:val="single" w:sz="4" w:space="0" w:color="000000"/>
            </w:tcBorders>
          </w:tcPr>
          <w:p w14:paraId="308A8C72" w14:textId="77777777" w:rsidR="009C5F2E" w:rsidRPr="006C6C76" w:rsidRDefault="009C5F2E" w:rsidP="009034A4">
            <w:pPr>
              <w:pStyle w:val="Prrafodelista"/>
              <w:spacing w:after="0" w:line="240" w:lineRule="auto"/>
              <w:ind w:left="0"/>
              <w:rPr>
                <w:rFonts w:ascii="Arial" w:hAnsi="Arial" w:cs="Arial"/>
                <w:sz w:val="18"/>
                <w:szCs w:val="18"/>
              </w:rPr>
            </w:pPr>
          </w:p>
        </w:tc>
        <w:tc>
          <w:tcPr>
            <w:tcW w:w="1447" w:type="dxa"/>
            <w:tcBorders>
              <w:bottom w:val="single" w:sz="4" w:space="0" w:color="000000"/>
            </w:tcBorders>
          </w:tcPr>
          <w:p w14:paraId="4E3AAC28" w14:textId="77777777" w:rsidR="009C5F2E" w:rsidRPr="006C6C76" w:rsidRDefault="009C5F2E" w:rsidP="009034A4">
            <w:pPr>
              <w:pStyle w:val="Prrafodelista"/>
              <w:spacing w:after="0" w:line="240" w:lineRule="auto"/>
              <w:ind w:left="0"/>
              <w:rPr>
                <w:rFonts w:ascii="Arial" w:hAnsi="Arial" w:cs="Arial"/>
                <w:sz w:val="18"/>
                <w:szCs w:val="18"/>
              </w:rPr>
            </w:pPr>
          </w:p>
        </w:tc>
      </w:tr>
      <w:tr w:rsidR="006127DF" w:rsidRPr="006C6C76" w14:paraId="7C0E17C7" w14:textId="77777777" w:rsidTr="00237FAF">
        <w:trPr>
          <w:trHeight w:val="410"/>
        </w:trPr>
        <w:tc>
          <w:tcPr>
            <w:tcW w:w="9930" w:type="dxa"/>
            <w:gridSpan w:val="6"/>
            <w:shd w:val="clear" w:color="auto" w:fill="D9D9D9" w:themeFill="background1" w:themeFillShade="D9"/>
            <w:vAlign w:val="center"/>
          </w:tcPr>
          <w:p w14:paraId="4C628ED3" w14:textId="7A0CB3AD" w:rsidR="006127DF" w:rsidRPr="006C6C76" w:rsidRDefault="006127DF" w:rsidP="006127DF">
            <w:pPr>
              <w:pStyle w:val="Prrafodelista"/>
              <w:spacing w:after="0" w:line="240" w:lineRule="auto"/>
              <w:ind w:left="0"/>
              <w:jc w:val="center"/>
              <w:rPr>
                <w:rFonts w:ascii="Arial" w:hAnsi="Arial" w:cs="Arial"/>
                <w:sz w:val="18"/>
                <w:szCs w:val="18"/>
              </w:rPr>
            </w:pPr>
            <w:r w:rsidRPr="006C6C76">
              <w:rPr>
                <w:rFonts w:ascii="Arial" w:hAnsi="Arial" w:cs="Arial"/>
                <w:b/>
                <w:sz w:val="18"/>
                <w:szCs w:val="18"/>
              </w:rPr>
              <w:t xml:space="preserve">REQUISITOS </w:t>
            </w:r>
            <w:r w:rsidRPr="006C6C76">
              <w:rPr>
                <w:rFonts w:ascii="Arial" w:hAnsi="Arial" w:cs="Arial"/>
                <w:b/>
                <w:sz w:val="18"/>
                <w:szCs w:val="18"/>
              </w:rPr>
              <w:t>ESPECÍFICOS</w:t>
            </w:r>
          </w:p>
        </w:tc>
      </w:tr>
      <w:tr w:rsidR="00C30630" w:rsidRPr="006C6C76" w14:paraId="5FD08CDC" w14:textId="77777777" w:rsidTr="00237FAF">
        <w:trPr>
          <w:gridAfter w:val="1"/>
          <w:wAfter w:w="8" w:type="dxa"/>
          <w:trHeight w:val="569"/>
        </w:trPr>
        <w:tc>
          <w:tcPr>
            <w:tcW w:w="4678" w:type="dxa"/>
          </w:tcPr>
          <w:p w14:paraId="27518863" w14:textId="2A7000D7" w:rsidR="00642FF5" w:rsidRPr="00077AEF" w:rsidRDefault="00642FF5" w:rsidP="00077AEF">
            <w:pPr>
              <w:pStyle w:val="Prrafodelista"/>
              <w:numPr>
                <w:ilvl w:val="0"/>
                <w:numId w:val="3"/>
              </w:numPr>
              <w:spacing w:after="0"/>
              <w:ind w:left="311"/>
              <w:rPr>
                <w:rFonts w:ascii="Arial" w:hAnsi="Arial" w:cs="Arial"/>
                <w:sz w:val="16"/>
                <w:szCs w:val="16"/>
              </w:rPr>
            </w:pPr>
            <w:r w:rsidRPr="00077AEF">
              <w:rPr>
                <w:rFonts w:ascii="Arial" w:hAnsi="Arial" w:cs="Arial"/>
                <w:b/>
                <w:bCs/>
                <w:sz w:val="16"/>
                <w:szCs w:val="16"/>
              </w:rPr>
              <w:t>Experiencia en el Rubro. -</w:t>
            </w:r>
            <w:r w:rsidRPr="00077AEF">
              <w:rPr>
                <w:rFonts w:ascii="Arial" w:hAnsi="Arial" w:cs="Arial"/>
                <w:sz w:val="16"/>
                <w:szCs w:val="16"/>
              </w:rPr>
              <w:t xml:space="preserve"> Las empresas oferentes, deberán contar con una experiencia en servicios de seguridad a Instituciones, no menor a tres (3) años. La experiencia deberá ser acreditada mediante certificados, o contratos de trabajo, mismos que deberán adjuntarse a la propuesta en fotocopia simple (DOCUMENTACIÓN QUE UNA VEZ ADJUDICADO EL SERVICIO SE VERIFICARÁN CON LOS ORIGINALES).</w:t>
            </w:r>
          </w:p>
          <w:p w14:paraId="309C8CF2" w14:textId="07F6670B" w:rsidR="00C30630" w:rsidRPr="00077AEF" w:rsidRDefault="00C30630" w:rsidP="00077AEF">
            <w:pPr>
              <w:pStyle w:val="Sinespaciado"/>
              <w:ind w:right="298"/>
              <w:rPr>
                <w:rFonts w:ascii="Arial" w:hAnsi="Arial" w:cs="Arial"/>
                <w:sz w:val="16"/>
                <w:szCs w:val="16"/>
              </w:rPr>
            </w:pPr>
          </w:p>
        </w:tc>
        <w:tc>
          <w:tcPr>
            <w:tcW w:w="2693" w:type="dxa"/>
          </w:tcPr>
          <w:p w14:paraId="00D7FB1B"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78C8F074"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4FBD9471"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36F493A2"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1B434D15" w14:textId="77777777" w:rsidTr="00237FAF">
        <w:trPr>
          <w:gridAfter w:val="1"/>
          <w:wAfter w:w="8" w:type="dxa"/>
          <w:trHeight w:val="569"/>
        </w:trPr>
        <w:tc>
          <w:tcPr>
            <w:tcW w:w="4678" w:type="dxa"/>
          </w:tcPr>
          <w:p w14:paraId="5EB8BA0C" w14:textId="6855D08F" w:rsidR="00C30630" w:rsidRPr="00077AEF" w:rsidRDefault="00642FF5" w:rsidP="00077AEF">
            <w:pPr>
              <w:pStyle w:val="Prrafodelista"/>
              <w:numPr>
                <w:ilvl w:val="0"/>
                <w:numId w:val="3"/>
              </w:numPr>
              <w:spacing w:after="0"/>
              <w:ind w:left="311"/>
              <w:rPr>
                <w:rFonts w:ascii="Arial" w:hAnsi="Arial" w:cs="Arial"/>
                <w:b/>
                <w:sz w:val="16"/>
                <w:szCs w:val="16"/>
                <w:u w:val="single"/>
              </w:rPr>
            </w:pPr>
            <w:r w:rsidRPr="00077AEF">
              <w:rPr>
                <w:rFonts w:ascii="Arial" w:hAnsi="Arial" w:cs="Arial"/>
                <w:b/>
                <w:bCs/>
                <w:sz w:val="16"/>
                <w:szCs w:val="16"/>
              </w:rPr>
              <w:t>Horarios de trabajo. -</w:t>
            </w:r>
            <w:r w:rsidRPr="00077AEF">
              <w:rPr>
                <w:rFonts w:ascii="Arial" w:hAnsi="Arial" w:cs="Arial"/>
                <w:sz w:val="16"/>
                <w:szCs w:val="16"/>
              </w:rPr>
              <w:t xml:space="preserve"> De lunes a domingos un total de 12 horas (incluidos feriados, paros cívicos y otros).</w:t>
            </w:r>
          </w:p>
        </w:tc>
        <w:tc>
          <w:tcPr>
            <w:tcW w:w="2693" w:type="dxa"/>
          </w:tcPr>
          <w:p w14:paraId="6FC64E4D"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25B6C80D"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702559BC"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63F07848"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268002B5" w14:textId="77777777" w:rsidTr="00237FAF">
        <w:trPr>
          <w:gridAfter w:val="1"/>
          <w:wAfter w:w="8" w:type="dxa"/>
          <w:trHeight w:val="3845"/>
        </w:trPr>
        <w:tc>
          <w:tcPr>
            <w:tcW w:w="4678" w:type="dxa"/>
          </w:tcPr>
          <w:p w14:paraId="4B487549" w14:textId="1B68CD04" w:rsidR="00C93A59" w:rsidRPr="00077AEF" w:rsidRDefault="00C93A59" w:rsidP="00077AEF">
            <w:pPr>
              <w:pStyle w:val="Prrafodelista"/>
              <w:numPr>
                <w:ilvl w:val="0"/>
                <w:numId w:val="3"/>
              </w:numPr>
              <w:spacing w:after="0"/>
              <w:ind w:left="311"/>
              <w:rPr>
                <w:rFonts w:ascii="Arial" w:hAnsi="Arial" w:cs="Arial"/>
                <w:b/>
                <w:sz w:val="16"/>
                <w:szCs w:val="16"/>
                <w:u w:val="single"/>
              </w:rPr>
            </w:pPr>
            <w:r w:rsidRPr="00077AEF">
              <w:rPr>
                <w:rFonts w:ascii="Arial" w:eastAsia="Times New Roman" w:hAnsi="Arial" w:cs="Arial"/>
                <w:b/>
                <w:bCs/>
                <w:sz w:val="16"/>
                <w:szCs w:val="16"/>
                <w:lang w:val="es-ES"/>
              </w:rPr>
              <w:t xml:space="preserve">Cantidad de Guardias Requeridos. - </w:t>
            </w:r>
            <w:r w:rsidRPr="00077AEF">
              <w:rPr>
                <w:rFonts w:ascii="Arial" w:eastAsia="Times New Roman" w:hAnsi="Arial" w:cs="Arial"/>
                <w:sz w:val="16"/>
                <w:szCs w:val="16"/>
                <w:lang w:val="es-ES"/>
              </w:rPr>
              <w:t xml:space="preserve">Se requiere 1 guardia de seguridad para Policonsultorio ubicado en calle Periodista </w:t>
            </w:r>
            <w:proofErr w:type="spellStart"/>
            <w:r w:rsidRPr="00077AEF">
              <w:rPr>
                <w:rFonts w:ascii="Arial" w:eastAsia="Times New Roman" w:hAnsi="Arial" w:cs="Arial"/>
                <w:sz w:val="16"/>
                <w:szCs w:val="16"/>
                <w:lang w:val="es-ES"/>
              </w:rPr>
              <w:t>Nº</w:t>
            </w:r>
            <w:proofErr w:type="spellEnd"/>
            <w:r w:rsidRPr="00077AEF">
              <w:rPr>
                <w:rFonts w:ascii="Arial" w:eastAsia="Times New Roman" w:hAnsi="Arial" w:cs="Arial"/>
                <w:sz w:val="16"/>
                <w:szCs w:val="16"/>
                <w:lang w:val="es-ES"/>
              </w:rPr>
              <w:t xml:space="preserve"> 132 casi esq. Padilla de </w:t>
            </w:r>
            <w:proofErr w:type="spellStart"/>
            <w:r w:rsidRPr="00077AEF">
              <w:rPr>
                <w:rFonts w:ascii="Arial" w:eastAsia="Times New Roman" w:hAnsi="Arial" w:cs="Arial"/>
                <w:sz w:val="16"/>
                <w:szCs w:val="16"/>
                <w:lang w:val="es-ES"/>
              </w:rPr>
              <w:t>Hrs</w:t>
            </w:r>
            <w:proofErr w:type="spellEnd"/>
            <w:r w:rsidRPr="00077AEF">
              <w:rPr>
                <w:rFonts w:ascii="Arial" w:eastAsia="Times New Roman" w:hAnsi="Arial" w:cs="Arial"/>
                <w:sz w:val="16"/>
                <w:szCs w:val="16"/>
                <w:lang w:val="es-ES"/>
              </w:rPr>
              <w:t>. 08:00 a 20:00.</w:t>
            </w:r>
          </w:p>
          <w:p w14:paraId="35C84451" w14:textId="77777777" w:rsidR="00C93A59" w:rsidRPr="00C93A59" w:rsidRDefault="00C93A59" w:rsidP="00077AEF">
            <w:pPr>
              <w:spacing w:after="0" w:line="240" w:lineRule="auto"/>
              <w:ind w:left="311"/>
              <w:rPr>
                <w:rFonts w:ascii="Arial" w:eastAsia="Times New Roman" w:hAnsi="Arial" w:cs="Arial"/>
                <w:sz w:val="16"/>
                <w:szCs w:val="16"/>
                <w:lang w:val="es-ES"/>
              </w:rPr>
            </w:pPr>
          </w:p>
          <w:p w14:paraId="5EF1A640" w14:textId="77777777" w:rsidR="00C93A59" w:rsidRPr="00C93A59" w:rsidRDefault="00C93A59" w:rsidP="00077AEF">
            <w:pPr>
              <w:spacing w:after="0" w:line="240" w:lineRule="auto"/>
              <w:ind w:left="311" w:right="298"/>
              <w:rPr>
                <w:rFonts w:ascii="Arial" w:eastAsia="Times New Roman" w:hAnsi="Arial" w:cs="Arial"/>
                <w:sz w:val="16"/>
                <w:szCs w:val="16"/>
                <w:lang w:val="es-ES"/>
              </w:rPr>
            </w:pPr>
            <w:r w:rsidRPr="00C93A59">
              <w:rPr>
                <w:rFonts w:ascii="Arial" w:eastAsia="Times New Roman" w:hAnsi="Arial" w:cs="Arial"/>
                <w:sz w:val="16"/>
                <w:szCs w:val="16"/>
                <w:lang w:val="es-ES"/>
              </w:rPr>
              <w:t xml:space="preserve">En casos excepcionales la </w:t>
            </w:r>
            <w:proofErr w:type="spellStart"/>
            <w:r w:rsidRPr="00C93A59">
              <w:rPr>
                <w:rFonts w:ascii="Arial" w:eastAsia="Times New Roman" w:hAnsi="Arial" w:cs="Arial"/>
                <w:sz w:val="16"/>
                <w:szCs w:val="16"/>
                <w:lang w:val="es-ES"/>
              </w:rPr>
              <w:t>CSBP</w:t>
            </w:r>
            <w:proofErr w:type="spellEnd"/>
            <w:r w:rsidRPr="00C93A59">
              <w:rPr>
                <w:rFonts w:ascii="Arial" w:eastAsia="Times New Roman" w:hAnsi="Arial" w:cs="Arial"/>
                <w:sz w:val="16"/>
                <w:szCs w:val="16"/>
                <w:lang w:val="es-ES"/>
              </w:rPr>
              <w:t xml:space="preserve"> podrá requerir el servicio de guardias adicionales, fuera del requerido de manera permanente, por tal motivo se requiere que se indique el costo mensual, semanal y diario que se cobrará por guardia de seguridad extra en caso de ser necesario</w:t>
            </w:r>
          </w:p>
          <w:p w14:paraId="7783C262" w14:textId="77777777" w:rsidR="00C93A59" w:rsidRPr="00C93A59" w:rsidRDefault="00C93A59" w:rsidP="00077AEF">
            <w:pPr>
              <w:spacing w:after="0" w:line="240" w:lineRule="auto"/>
              <w:ind w:left="311" w:right="298"/>
              <w:rPr>
                <w:rFonts w:ascii="Arial" w:eastAsia="Times New Roman" w:hAnsi="Arial" w:cs="Arial"/>
                <w:sz w:val="16"/>
                <w:szCs w:val="16"/>
                <w:lang w:val="es-ES"/>
              </w:rPr>
            </w:pPr>
          </w:p>
          <w:p w14:paraId="62458381" w14:textId="77777777" w:rsidR="00C30630" w:rsidRDefault="00C93A59" w:rsidP="00077AEF">
            <w:pPr>
              <w:spacing w:after="0"/>
              <w:ind w:left="311"/>
              <w:rPr>
                <w:rFonts w:ascii="Arial" w:hAnsi="Arial" w:cs="Arial"/>
                <w:sz w:val="16"/>
                <w:szCs w:val="16"/>
              </w:rPr>
            </w:pPr>
            <w:r w:rsidRPr="00077AEF">
              <w:rPr>
                <w:rFonts w:ascii="Arial" w:hAnsi="Arial" w:cs="Arial"/>
                <w:sz w:val="16"/>
                <w:szCs w:val="16"/>
              </w:rPr>
              <w:t xml:space="preserve">El guardia designado para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deberá ser fijo es decir no podrá ser rotado, salvo casos de fuerza mayor como ser: enfermedades, etc., situación que deberá ser informada a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de manera inmediata, adjuntando la Hoja de Vida del Guardia que realizará el reemplazo respectivo para que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dé el visto bueno.</w:t>
            </w:r>
          </w:p>
          <w:p w14:paraId="73184157" w14:textId="7A0D10AC" w:rsidR="00077AEF" w:rsidRPr="00077AEF" w:rsidRDefault="00077AEF" w:rsidP="00077AEF">
            <w:pPr>
              <w:spacing w:after="0"/>
              <w:ind w:left="311"/>
              <w:rPr>
                <w:rFonts w:ascii="Arial" w:hAnsi="Arial" w:cs="Arial"/>
                <w:sz w:val="16"/>
                <w:szCs w:val="16"/>
              </w:rPr>
            </w:pPr>
          </w:p>
        </w:tc>
        <w:tc>
          <w:tcPr>
            <w:tcW w:w="2693" w:type="dxa"/>
          </w:tcPr>
          <w:p w14:paraId="048FA936"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165B20CF"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410674C6"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2FBAA606"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4C594219" w14:textId="77777777" w:rsidTr="00237FAF">
        <w:trPr>
          <w:gridAfter w:val="1"/>
          <w:wAfter w:w="8" w:type="dxa"/>
          <w:trHeight w:val="569"/>
        </w:trPr>
        <w:tc>
          <w:tcPr>
            <w:tcW w:w="4678" w:type="dxa"/>
            <w:vAlign w:val="bottom"/>
          </w:tcPr>
          <w:p w14:paraId="2A5F385D" w14:textId="383139B2" w:rsidR="00DE7DAC" w:rsidRPr="00077AEF" w:rsidRDefault="00DE7DAC" w:rsidP="00077AEF">
            <w:pPr>
              <w:pStyle w:val="Prrafodelista"/>
              <w:numPr>
                <w:ilvl w:val="0"/>
                <w:numId w:val="3"/>
              </w:numPr>
              <w:spacing w:after="0"/>
              <w:ind w:left="311"/>
              <w:rPr>
                <w:rFonts w:ascii="Arial" w:hAnsi="Arial" w:cs="Arial"/>
                <w:sz w:val="16"/>
                <w:szCs w:val="16"/>
              </w:rPr>
            </w:pPr>
            <w:r w:rsidRPr="00077AEF">
              <w:rPr>
                <w:rFonts w:ascii="Arial" w:hAnsi="Arial" w:cs="Arial"/>
                <w:b/>
                <w:bCs/>
                <w:sz w:val="16"/>
                <w:szCs w:val="16"/>
              </w:rPr>
              <w:t xml:space="preserve">Obligaciones Laborales. - </w:t>
            </w:r>
            <w:r w:rsidRPr="00077AEF">
              <w:rPr>
                <w:rFonts w:ascii="Arial" w:hAnsi="Arial" w:cs="Arial"/>
                <w:sz w:val="16"/>
                <w:szCs w:val="16"/>
              </w:rPr>
              <w:t>Para garantizar la estabilidad del personal, la empresa deberá presentar certificado</w:t>
            </w:r>
            <w:r w:rsidRPr="00077AEF">
              <w:rPr>
                <w:rFonts w:ascii="Arial" w:hAnsi="Arial" w:cs="Arial"/>
                <w:sz w:val="16"/>
                <w:szCs w:val="16"/>
              </w:rPr>
              <w:t xml:space="preserve"> </w:t>
            </w:r>
            <w:r w:rsidRPr="00077AEF">
              <w:rPr>
                <w:rFonts w:ascii="Arial" w:hAnsi="Arial" w:cs="Arial"/>
                <w:sz w:val="16"/>
                <w:szCs w:val="16"/>
              </w:rPr>
              <w:t xml:space="preserve">de No adeudo a las AFP, certificado de no deudor al ente gestor de seguridad social y la inscripción de Seguro de Corto Plazo, en caso de cambio de personal o ingreso de nuevo personal deberá presentar todo el documento requeridos AFP y Seguro a corto plazo a requerimiento. </w:t>
            </w:r>
          </w:p>
          <w:p w14:paraId="537F39A1" w14:textId="77777777" w:rsidR="00DE7DAC" w:rsidRPr="00077AEF" w:rsidRDefault="00DE7DAC" w:rsidP="00077AEF">
            <w:pPr>
              <w:pStyle w:val="Prrafodelista"/>
              <w:spacing w:after="0"/>
              <w:ind w:left="311"/>
              <w:rPr>
                <w:rFonts w:ascii="Arial" w:hAnsi="Arial" w:cs="Arial"/>
                <w:sz w:val="16"/>
                <w:szCs w:val="16"/>
              </w:rPr>
            </w:pPr>
          </w:p>
          <w:p w14:paraId="10A26B5D" w14:textId="77D72C5D" w:rsidR="00DE7DAC" w:rsidRPr="00077AEF" w:rsidRDefault="00DE7DAC" w:rsidP="00077AEF">
            <w:pPr>
              <w:pStyle w:val="Prrafodelista"/>
              <w:spacing w:after="0"/>
              <w:ind w:left="311"/>
              <w:rPr>
                <w:rFonts w:ascii="Arial" w:hAnsi="Arial" w:cs="Arial"/>
                <w:sz w:val="16"/>
                <w:szCs w:val="16"/>
              </w:rPr>
            </w:pPr>
            <w:r w:rsidRPr="00077AEF">
              <w:rPr>
                <w:rFonts w:ascii="Arial" w:hAnsi="Arial" w:cs="Arial"/>
                <w:sz w:val="16"/>
                <w:szCs w:val="16"/>
              </w:rPr>
              <w:t xml:space="preserve">El Proponente adjudicado dispondrá del personal necesario para atender el servicio y será directa y exclusivamente responsable de los sueldos, seguros, </w:t>
            </w:r>
            <w:r w:rsidRPr="00077AEF">
              <w:rPr>
                <w:rFonts w:ascii="Arial" w:hAnsi="Arial" w:cs="Arial"/>
                <w:sz w:val="16"/>
                <w:szCs w:val="16"/>
              </w:rPr>
              <w:lastRenderedPageBreak/>
              <w:t xml:space="preserve">aportes, beneficios sociales y toda obligación laboral con su personal, liberando de cualquier obligación y/o responsabilidad a la </w:t>
            </w:r>
            <w:proofErr w:type="spellStart"/>
            <w:r w:rsidRPr="00077AEF">
              <w:rPr>
                <w:rFonts w:ascii="Arial" w:hAnsi="Arial" w:cs="Arial"/>
                <w:sz w:val="16"/>
                <w:szCs w:val="16"/>
              </w:rPr>
              <w:t>CSBP</w:t>
            </w:r>
            <w:proofErr w:type="spellEnd"/>
            <w:r w:rsidRPr="00077AEF">
              <w:rPr>
                <w:rFonts w:ascii="Arial" w:hAnsi="Arial" w:cs="Arial"/>
                <w:sz w:val="16"/>
                <w:szCs w:val="16"/>
              </w:rPr>
              <w:t>.</w:t>
            </w:r>
          </w:p>
          <w:p w14:paraId="14CDDA02" w14:textId="77777777" w:rsidR="00DE7DAC" w:rsidRPr="00077AEF" w:rsidRDefault="00DE7DAC" w:rsidP="00077AEF">
            <w:pPr>
              <w:pStyle w:val="Prrafodelista"/>
              <w:spacing w:after="0"/>
              <w:ind w:left="311"/>
              <w:rPr>
                <w:rFonts w:ascii="Arial" w:hAnsi="Arial" w:cs="Arial"/>
                <w:sz w:val="16"/>
                <w:szCs w:val="16"/>
              </w:rPr>
            </w:pPr>
          </w:p>
          <w:p w14:paraId="0ED12EF8" w14:textId="77777777" w:rsidR="00DE7DAC" w:rsidRPr="00077AEF" w:rsidRDefault="00DE7DAC" w:rsidP="00077AEF">
            <w:pPr>
              <w:pStyle w:val="Prrafodelista"/>
              <w:spacing w:after="0"/>
              <w:ind w:left="311"/>
              <w:rPr>
                <w:rFonts w:ascii="Arial" w:hAnsi="Arial" w:cs="Arial"/>
                <w:sz w:val="16"/>
                <w:szCs w:val="16"/>
              </w:rPr>
            </w:pPr>
            <w:r w:rsidRPr="00077AEF">
              <w:rPr>
                <w:rFonts w:ascii="Arial" w:hAnsi="Arial" w:cs="Arial"/>
                <w:sz w:val="16"/>
                <w:szCs w:val="16"/>
              </w:rPr>
              <w:t xml:space="preserve">La empresa proponente no deberá tener ningún antecedente negativo, multa y/o sanción la con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las últimas dos Gestiones.</w:t>
            </w:r>
          </w:p>
          <w:p w14:paraId="46103BE9" w14:textId="77777777" w:rsidR="00DE7DAC" w:rsidRPr="00077AEF" w:rsidRDefault="00DE7DAC" w:rsidP="00077AEF">
            <w:pPr>
              <w:pStyle w:val="Prrafodelista"/>
              <w:spacing w:after="0"/>
              <w:ind w:left="311"/>
              <w:rPr>
                <w:rFonts w:ascii="Arial" w:hAnsi="Arial" w:cs="Arial"/>
                <w:sz w:val="16"/>
                <w:szCs w:val="16"/>
              </w:rPr>
            </w:pPr>
          </w:p>
          <w:p w14:paraId="5A4A93A5" w14:textId="0A03924D" w:rsidR="00DE7DAC" w:rsidRPr="00077AEF" w:rsidRDefault="00DE7DAC" w:rsidP="00077AEF">
            <w:pPr>
              <w:pStyle w:val="Prrafodelista"/>
              <w:spacing w:after="0"/>
              <w:ind w:left="311"/>
              <w:rPr>
                <w:rFonts w:ascii="Arial" w:hAnsi="Arial" w:cs="Arial"/>
                <w:sz w:val="16"/>
                <w:szCs w:val="16"/>
              </w:rPr>
            </w:pPr>
            <w:r w:rsidRPr="00077AEF">
              <w:rPr>
                <w:rFonts w:ascii="Arial" w:hAnsi="Arial" w:cs="Arial"/>
                <w:sz w:val="16"/>
                <w:szCs w:val="16"/>
              </w:rPr>
              <w:t xml:space="preserve">Los Guardias de Seguridad en los horarios de almuerzo y cena deberán permanecer en los inmuebles de la </w:t>
            </w:r>
            <w:proofErr w:type="spellStart"/>
            <w:r w:rsidRPr="00077AEF">
              <w:rPr>
                <w:rFonts w:ascii="Arial" w:hAnsi="Arial" w:cs="Arial"/>
                <w:sz w:val="16"/>
                <w:szCs w:val="16"/>
              </w:rPr>
              <w:t>CSBP</w:t>
            </w:r>
            <w:proofErr w:type="spellEnd"/>
            <w:r w:rsidRPr="00077AEF">
              <w:rPr>
                <w:rFonts w:ascii="Arial" w:hAnsi="Arial" w:cs="Arial"/>
                <w:sz w:val="16"/>
                <w:szCs w:val="16"/>
              </w:rPr>
              <w:t>.</w:t>
            </w:r>
          </w:p>
          <w:p w14:paraId="79BD1B14" w14:textId="1A016C8B" w:rsidR="00C30630" w:rsidRPr="00077AEF" w:rsidRDefault="00C30630" w:rsidP="00077AEF">
            <w:pPr>
              <w:spacing w:after="0"/>
              <w:ind w:left="317"/>
              <w:rPr>
                <w:rFonts w:ascii="Arial" w:hAnsi="Arial" w:cs="Arial"/>
                <w:sz w:val="16"/>
                <w:szCs w:val="16"/>
              </w:rPr>
            </w:pPr>
          </w:p>
        </w:tc>
        <w:tc>
          <w:tcPr>
            <w:tcW w:w="2693" w:type="dxa"/>
          </w:tcPr>
          <w:p w14:paraId="66C4BB0F"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244924C3"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25141F6A"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1005DF6E"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77EB3F5A" w14:textId="77777777" w:rsidTr="00237FAF">
        <w:trPr>
          <w:gridAfter w:val="1"/>
          <w:wAfter w:w="8" w:type="dxa"/>
          <w:trHeight w:val="569"/>
        </w:trPr>
        <w:tc>
          <w:tcPr>
            <w:tcW w:w="4678" w:type="dxa"/>
            <w:vAlign w:val="bottom"/>
          </w:tcPr>
          <w:p w14:paraId="2FA26CFB" w14:textId="77777777" w:rsidR="00AD5F2D" w:rsidRPr="00077AEF" w:rsidRDefault="00DE7DAC" w:rsidP="00077AEF">
            <w:pPr>
              <w:pStyle w:val="Prrafodelista"/>
              <w:numPr>
                <w:ilvl w:val="0"/>
                <w:numId w:val="3"/>
              </w:numPr>
              <w:spacing w:after="0"/>
              <w:ind w:left="311"/>
              <w:rPr>
                <w:rFonts w:ascii="Arial" w:hAnsi="Arial" w:cs="Arial"/>
                <w:sz w:val="16"/>
                <w:szCs w:val="16"/>
              </w:rPr>
            </w:pPr>
            <w:r w:rsidRPr="00077AEF">
              <w:rPr>
                <w:rFonts w:ascii="Arial" w:hAnsi="Arial" w:cs="Arial"/>
                <w:b/>
                <w:bCs/>
                <w:sz w:val="16"/>
                <w:szCs w:val="16"/>
              </w:rPr>
              <w:t>Guardias de Seguridad:</w:t>
            </w:r>
            <w:r w:rsidRPr="00077AEF">
              <w:rPr>
                <w:rFonts w:ascii="Arial" w:hAnsi="Arial" w:cs="Arial"/>
                <w:sz w:val="16"/>
                <w:szCs w:val="16"/>
              </w:rPr>
              <w:t xml:space="preserve"> El guardia de seguridad con el que se preste el servicio deberá ser mayor de edad, tener buena condición física, bachiller, haber cumplido con el servicio militar, mínimo con 2 capacitaciones en seguridad física privada avalada por el proponente (adjuntar documentación de respaldo en original o copia legalizada).</w:t>
            </w:r>
          </w:p>
          <w:p w14:paraId="5CC8D070" w14:textId="77777777" w:rsidR="00AD5F2D" w:rsidRPr="00077AEF" w:rsidRDefault="00AD5F2D" w:rsidP="00077AEF">
            <w:pPr>
              <w:pStyle w:val="Prrafodelista"/>
              <w:spacing w:after="0"/>
              <w:rPr>
                <w:rFonts w:ascii="Arial" w:hAnsi="Arial" w:cs="Arial"/>
                <w:b/>
                <w:bCs/>
                <w:sz w:val="16"/>
                <w:szCs w:val="16"/>
              </w:rPr>
            </w:pPr>
          </w:p>
          <w:p w14:paraId="0469546C" w14:textId="77777777" w:rsidR="00C30630" w:rsidRDefault="00DE7DAC" w:rsidP="00077AEF">
            <w:pPr>
              <w:pStyle w:val="Prrafodelista"/>
              <w:spacing w:after="0"/>
              <w:ind w:left="311"/>
              <w:rPr>
                <w:rFonts w:ascii="Arial" w:hAnsi="Arial" w:cs="Arial"/>
                <w:sz w:val="16"/>
                <w:szCs w:val="16"/>
              </w:rPr>
            </w:pPr>
            <w:r w:rsidRPr="00077AEF">
              <w:rPr>
                <w:rFonts w:ascii="Arial" w:hAnsi="Arial" w:cs="Arial"/>
                <w:sz w:val="16"/>
                <w:szCs w:val="16"/>
              </w:rPr>
              <w:t xml:space="preserve">Asimismo, la empresa adjudicada al momento de presentar los documentos legales para la suscripción del contrato deberá adjuntar las Hojas de Vida de por lo menos tres guardias (adjuntando fotocopia simple de cedula de identidad y certificados de antecedentes de la </w:t>
            </w:r>
            <w:proofErr w:type="spellStart"/>
            <w:r w:rsidRPr="00077AEF">
              <w:rPr>
                <w:rFonts w:ascii="Arial" w:hAnsi="Arial" w:cs="Arial"/>
                <w:sz w:val="16"/>
                <w:szCs w:val="16"/>
              </w:rPr>
              <w:t>FELCC</w:t>
            </w:r>
            <w:proofErr w:type="spellEnd"/>
            <w:r w:rsidRPr="00077AEF">
              <w:rPr>
                <w:rFonts w:ascii="Arial" w:hAnsi="Arial" w:cs="Arial"/>
                <w:sz w:val="16"/>
                <w:szCs w:val="16"/>
              </w:rPr>
              <w:t xml:space="preserve">) y la </w:t>
            </w:r>
            <w:proofErr w:type="spellStart"/>
            <w:r w:rsidRPr="00077AEF">
              <w:rPr>
                <w:rFonts w:ascii="Arial" w:hAnsi="Arial" w:cs="Arial"/>
                <w:sz w:val="16"/>
                <w:szCs w:val="16"/>
              </w:rPr>
              <w:t>CSBP</w:t>
            </w:r>
            <w:proofErr w:type="spellEnd"/>
            <w:r w:rsidRPr="00077AEF">
              <w:rPr>
                <w:rFonts w:ascii="Arial" w:hAnsi="Arial" w:cs="Arial"/>
                <w:sz w:val="16"/>
                <w:szCs w:val="16"/>
              </w:rPr>
              <w:t xml:space="preserve"> previo al análisis de estos documentos podrá</w:t>
            </w:r>
            <w:r w:rsidR="00AD5F2D" w:rsidRPr="00077AEF">
              <w:rPr>
                <w:rFonts w:ascii="Arial" w:hAnsi="Arial" w:cs="Arial"/>
                <w:sz w:val="16"/>
                <w:szCs w:val="16"/>
              </w:rPr>
              <w:t>.</w:t>
            </w:r>
          </w:p>
          <w:p w14:paraId="17498955" w14:textId="7F83F560" w:rsidR="00237FAF" w:rsidRPr="00077AEF" w:rsidRDefault="00237FAF" w:rsidP="00077AEF">
            <w:pPr>
              <w:pStyle w:val="Prrafodelista"/>
              <w:spacing w:after="0"/>
              <w:ind w:left="311"/>
              <w:rPr>
                <w:rFonts w:ascii="Arial" w:hAnsi="Arial" w:cs="Arial"/>
                <w:sz w:val="16"/>
                <w:szCs w:val="16"/>
              </w:rPr>
            </w:pPr>
          </w:p>
        </w:tc>
        <w:tc>
          <w:tcPr>
            <w:tcW w:w="2693" w:type="dxa"/>
          </w:tcPr>
          <w:p w14:paraId="7B2649F5"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06F0322B"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47C16055"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60996602"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0E5A1704" w14:textId="77777777" w:rsidTr="00237FAF">
        <w:trPr>
          <w:gridAfter w:val="1"/>
          <w:wAfter w:w="8" w:type="dxa"/>
          <w:trHeight w:val="569"/>
        </w:trPr>
        <w:tc>
          <w:tcPr>
            <w:tcW w:w="4678" w:type="dxa"/>
          </w:tcPr>
          <w:p w14:paraId="3F6DA2E0" w14:textId="11E508B9" w:rsidR="00C30630" w:rsidRPr="00077AEF" w:rsidRDefault="00AD5F2D" w:rsidP="00077AEF">
            <w:pPr>
              <w:pStyle w:val="Sangradetextonormal"/>
              <w:numPr>
                <w:ilvl w:val="0"/>
                <w:numId w:val="3"/>
              </w:numPr>
              <w:ind w:left="311"/>
              <w:rPr>
                <w:rFonts w:ascii="Arial" w:hAnsi="Arial" w:cs="Arial"/>
                <w:sz w:val="16"/>
                <w:szCs w:val="16"/>
              </w:rPr>
            </w:pPr>
            <w:r w:rsidRPr="00077AEF">
              <w:rPr>
                <w:rFonts w:ascii="Arial" w:hAnsi="Arial" w:cs="Arial"/>
                <w:b/>
                <w:bCs/>
                <w:sz w:val="16"/>
                <w:szCs w:val="16"/>
              </w:rPr>
              <w:t>Provisión de herramientas de Seguridad. -</w:t>
            </w:r>
            <w:r w:rsidRPr="00077AEF">
              <w:rPr>
                <w:rFonts w:ascii="Arial" w:hAnsi="Arial" w:cs="Arial"/>
                <w:sz w:val="16"/>
                <w:szCs w:val="16"/>
              </w:rPr>
              <w:t xml:space="preserve"> Las herramientas necesarias para realizar el servicio de vigilancia, serán provistos en su integridad por “EL CONTRATISTA”, quien está obligado a que los mismos sean de óptima calidad y en suficiente cantidad para cumplir adecuadamente con los servicios a prestarse.</w:t>
            </w:r>
            <w:r w:rsidR="00C30630" w:rsidRPr="00077AEF">
              <w:rPr>
                <w:rFonts w:ascii="Arial" w:hAnsi="Arial" w:cs="Arial"/>
                <w:sz w:val="16"/>
                <w:szCs w:val="16"/>
              </w:rPr>
              <w:t xml:space="preserve"> </w:t>
            </w:r>
          </w:p>
        </w:tc>
        <w:tc>
          <w:tcPr>
            <w:tcW w:w="2693" w:type="dxa"/>
          </w:tcPr>
          <w:p w14:paraId="6C0E4E0E"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7BD55163"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41A04F28"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3E0985AD"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4E98E680" w14:textId="77777777" w:rsidTr="00237FAF">
        <w:trPr>
          <w:gridAfter w:val="1"/>
          <w:wAfter w:w="8" w:type="dxa"/>
          <w:trHeight w:val="569"/>
        </w:trPr>
        <w:tc>
          <w:tcPr>
            <w:tcW w:w="4678" w:type="dxa"/>
            <w:vAlign w:val="bottom"/>
          </w:tcPr>
          <w:p w14:paraId="75BBE68D" w14:textId="12860BAF" w:rsidR="00AD5F2D" w:rsidRPr="00077AEF" w:rsidRDefault="00AD5F2D" w:rsidP="00077AEF">
            <w:pPr>
              <w:pStyle w:val="Prrafodelista"/>
              <w:numPr>
                <w:ilvl w:val="0"/>
                <w:numId w:val="3"/>
              </w:numPr>
              <w:spacing w:after="0"/>
              <w:ind w:left="311"/>
              <w:rPr>
                <w:rFonts w:ascii="Arial" w:hAnsi="Arial" w:cs="Arial"/>
                <w:sz w:val="16"/>
                <w:szCs w:val="16"/>
              </w:rPr>
            </w:pPr>
            <w:r w:rsidRPr="00077AEF">
              <w:rPr>
                <w:rFonts w:ascii="Arial" w:eastAsia="Times New Roman" w:hAnsi="Arial" w:cs="Arial"/>
                <w:b/>
                <w:bCs/>
                <w:sz w:val="16"/>
                <w:szCs w:val="16"/>
                <w:lang w:val="es-ES"/>
              </w:rPr>
              <w:t>Trabajos específicos a realizar por los Guardias. -</w:t>
            </w:r>
            <w:r w:rsidRPr="00077AEF">
              <w:rPr>
                <w:rFonts w:ascii="Arial" w:eastAsia="Times New Roman" w:hAnsi="Arial" w:cs="Arial"/>
                <w:sz w:val="16"/>
                <w:szCs w:val="16"/>
                <w:lang w:val="es-ES"/>
              </w:rPr>
              <w:t xml:space="preserve"> El servicio de Seguridad deberá garantizar la protección de las personas, los bienes, equipos, valores y el normal funcionamiento de los Servicios de Salud de la </w:t>
            </w:r>
            <w:proofErr w:type="spellStart"/>
            <w:r w:rsidRPr="00077AEF">
              <w:rPr>
                <w:rFonts w:ascii="Arial" w:eastAsia="Times New Roman" w:hAnsi="Arial" w:cs="Arial"/>
                <w:sz w:val="16"/>
                <w:szCs w:val="16"/>
                <w:lang w:val="es-ES"/>
              </w:rPr>
              <w:t>CSBP</w:t>
            </w:r>
            <w:proofErr w:type="spellEnd"/>
            <w:r w:rsidRPr="00077AEF">
              <w:rPr>
                <w:rFonts w:ascii="Arial" w:eastAsia="Times New Roman" w:hAnsi="Arial" w:cs="Arial"/>
                <w:sz w:val="16"/>
                <w:szCs w:val="16"/>
                <w:lang w:val="es-ES"/>
              </w:rPr>
              <w:t xml:space="preserve">, cumpliendo las instrucciones impartidas por la administración de la </w:t>
            </w:r>
            <w:proofErr w:type="spellStart"/>
            <w:r w:rsidRPr="00077AEF">
              <w:rPr>
                <w:rFonts w:ascii="Arial" w:eastAsia="Times New Roman" w:hAnsi="Arial" w:cs="Arial"/>
                <w:sz w:val="16"/>
                <w:szCs w:val="16"/>
                <w:lang w:val="es-ES"/>
              </w:rPr>
              <w:t>CSBP</w:t>
            </w:r>
            <w:proofErr w:type="spellEnd"/>
            <w:r w:rsidRPr="00077AEF">
              <w:rPr>
                <w:rFonts w:ascii="Arial" w:eastAsia="Times New Roman" w:hAnsi="Arial" w:cs="Arial"/>
                <w:sz w:val="16"/>
                <w:szCs w:val="16"/>
                <w:lang w:val="es-ES"/>
              </w:rPr>
              <w:t xml:space="preserve"> siempre que se refieran a la seguridad de personas y protección de los bienes en los ambientes o inmuebles del cual están encargados de la seguridad, asimismo adicional a los trabajos propios de seguridad y vigilancia que prestarán los Guardias de Seguridad deberán realizar los siguientes trabajos:</w:t>
            </w:r>
          </w:p>
          <w:p w14:paraId="5ED76947" w14:textId="77777777" w:rsidR="00077AEF" w:rsidRPr="00077AEF" w:rsidRDefault="00077AEF" w:rsidP="00077AEF">
            <w:pPr>
              <w:spacing w:after="0" w:line="240" w:lineRule="auto"/>
              <w:ind w:right="298"/>
              <w:rPr>
                <w:rFonts w:ascii="Arial" w:eastAsia="Times New Roman" w:hAnsi="Arial" w:cs="Arial"/>
                <w:b/>
                <w:bCs/>
                <w:sz w:val="16"/>
                <w:szCs w:val="16"/>
                <w:lang w:val="es-ES"/>
              </w:rPr>
            </w:pPr>
          </w:p>
          <w:p w14:paraId="486E94FC" w14:textId="052E5DF6" w:rsidR="00AD5F2D" w:rsidRPr="00AD5F2D" w:rsidRDefault="00AD5F2D" w:rsidP="00077AEF">
            <w:pPr>
              <w:spacing w:after="0" w:line="240" w:lineRule="auto"/>
              <w:ind w:right="298"/>
              <w:rPr>
                <w:rFonts w:ascii="Arial" w:eastAsia="Times New Roman" w:hAnsi="Arial" w:cs="Arial"/>
                <w:b/>
                <w:bCs/>
                <w:sz w:val="16"/>
                <w:szCs w:val="16"/>
                <w:lang w:val="es-ES"/>
              </w:rPr>
            </w:pPr>
            <w:r w:rsidRPr="00AD5F2D">
              <w:rPr>
                <w:rFonts w:ascii="Arial" w:eastAsia="Times New Roman" w:hAnsi="Arial" w:cs="Arial"/>
                <w:b/>
                <w:bCs/>
                <w:sz w:val="16"/>
                <w:szCs w:val="16"/>
                <w:lang w:val="es-ES"/>
              </w:rPr>
              <w:t>Funciones de Seguridad:</w:t>
            </w:r>
          </w:p>
          <w:p w14:paraId="55566CD9" w14:textId="77777777" w:rsidR="00AD5F2D" w:rsidRPr="00AD5F2D" w:rsidRDefault="00AD5F2D" w:rsidP="00077AEF">
            <w:pPr>
              <w:spacing w:after="0" w:line="240" w:lineRule="auto"/>
              <w:ind w:left="22" w:right="298"/>
              <w:rPr>
                <w:rFonts w:ascii="Arial" w:eastAsia="Times New Roman" w:hAnsi="Arial" w:cs="Arial"/>
                <w:sz w:val="16"/>
                <w:szCs w:val="16"/>
                <w:lang w:val="es-ES"/>
              </w:rPr>
            </w:pPr>
          </w:p>
          <w:p w14:paraId="6F9AB0D9" w14:textId="77777777" w:rsidR="00AD5F2D" w:rsidRPr="00AD5F2D" w:rsidRDefault="00AD5F2D" w:rsidP="00077AEF">
            <w:pPr>
              <w:numPr>
                <w:ilvl w:val="0"/>
                <w:numId w:val="10"/>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Hacerse presente en su puesto de trabajo con la antelación debida (20 o 15 min. Antes del horario establecido, para realizar la apertura del Policonsultorio).</w:t>
            </w:r>
          </w:p>
          <w:p w14:paraId="1C7F63E1" w14:textId="77777777" w:rsidR="00AD5F2D" w:rsidRPr="00AD5F2D" w:rsidRDefault="00AD5F2D" w:rsidP="00077AEF">
            <w:pPr>
              <w:numPr>
                <w:ilvl w:val="0"/>
                <w:numId w:val="10"/>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Cumplir su horario de trabajo completo</w:t>
            </w:r>
          </w:p>
          <w:p w14:paraId="5E2769B5" w14:textId="77777777" w:rsidR="00AD5F2D" w:rsidRPr="00AD5F2D" w:rsidRDefault="00AD5F2D" w:rsidP="00077AEF">
            <w:pPr>
              <w:numPr>
                <w:ilvl w:val="0"/>
                <w:numId w:val="10"/>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No podrá abandonar su lugar de trabajo excepto en casos especiales con autorización del supervisor.</w:t>
            </w:r>
          </w:p>
          <w:p w14:paraId="290F1CB9" w14:textId="77777777" w:rsidR="00AD5F2D" w:rsidRPr="00AD5F2D" w:rsidRDefault="00AD5F2D" w:rsidP="00077AEF">
            <w:pPr>
              <w:numPr>
                <w:ilvl w:val="0"/>
                <w:numId w:val="10"/>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Ejercer la vigilancia y protección de bienes muebles e inmuebles, así como la protección de las personas que puedan encontrarse en los mismos</w:t>
            </w:r>
          </w:p>
          <w:p w14:paraId="43CDA220" w14:textId="77777777" w:rsidR="00AD5F2D" w:rsidRPr="00AD5F2D" w:rsidRDefault="00AD5F2D" w:rsidP="00077AEF">
            <w:pPr>
              <w:numPr>
                <w:ilvl w:val="0"/>
                <w:numId w:val="10"/>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Llevar a cabo, en relación con el funcionamiento de centrales de alarma, la prestación de servicios de respuesta de las alarmas que se produzcan si existiesen.</w:t>
            </w:r>
          </w:p>
          <w:p w14:paraId="42D172F3" w14:textId="77777777" w:rsidR="00AD5F2D" w:rsidRPr="00AD5F2D" w:rsidRDefault="00AD5F2D" w:rsidP="00077AEF">
            <w:pPr>
              <w:numPr>
                <w:ilvl w:val="0"/>
                <w:numId w:val="10"/>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El vigilante debe ser presentable, atento, respetuoso, amable y responsable.</w:t>
            </w:r>
          </w:p>
          <w:p w14:paraId="354BA60B" w14:textId="77777777" w:rsidR="00077AEF" w:rsidRPr="00077AEF" w:rsidRDefault="00077AEF" w:rsidP="00077AEF">
            <w:pPr>
              <w:spacing w:after="120" w:line="240" w:lineRule="auto"/>
              <w:rPr>
                <w:rFonts w:ascii="Arial" w:eastAsia="Times New Roman" w:hAnsi="Arial" w:cs="Arial"/>
                <w:b/>
                <w:sz w:val="16"/>
                <w:szCs w:val="16"/>
                <w:lang w:val="es-ES"/>
              </w:rPr>
            </w:pPr>
          </w:p>
          <w:p w14:paraId="74466890" w14:textId="0CB5CB79" w:rsidR="00AD5F2D" w:rsidRPr="00AD5F2D" w:rsidRDefault="00AD5F2D" w:rsidP="00077AEF">
            <w:pPr>
              <w:spacing w:after="120" w:line="240" w:lineRule="auto"/>
              <w:rPr>
                <w:rFonts w:ascii="Arial" w:eastAsia="Times New Roman" w:hAnsi="Arial" w:cs="Arial"/>
                <w:b/>
                <w:sz w:val="16"/>
                <w:szCs w:val="16"/>
                <w:lang w:val="es-ES"/>
              </w:rPr>
            </w:pPr>
            <w:r w:rsidRPr="00AD5F2D">
              <w:rPr>
                <w:rFonts w:ascii="Arial" w:eastAsia="Times New Roman" w:hAnsi="Arial" w:cs="Arial"/>
                <w:b/>
                <w:sz w:val="16"/>
                <w:szCs w:val="16"/>
                <w:lang w:val="es-ES"/>
              </w:rPr>
              <w:t>Controles en el ingreso y salida de personas</w:t>
            </w:r>
          </w:p>
          <w:p w14:paraId="4C265F36" w14:textId="77777777" w:rsidR="00AD5F2D" w:rsidRPr="00AD5F2D" w:rsidRDefault="00AD5F2D" w:rsidP="00077AEF">
            <w:pPr>
              <w:numPr>
                <w:ilvl w:val="0"/>
                <w:numId w:val="11"/>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lastRenderedPageBreak/>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771F810B" w14:textId="77777777" w:rsidR="00AD5F2D" w:rsidRPr="00AD5F2D" w:rsidRDefault="00AD5F2D" w:rsidP="00077AEF">
            <w:pPr>
              <w:numPr>
                <w:ilvl w:val="0"/>
                <w:numId w:val="11"/>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 xml:space="preserve">Será obligación del guardia de seguridad la revisión de maletines, mochilas, maletas u otros de similares características del personal de la </w:t>
            </w:r>
            <w:proofErr w:type="spellStart"/>
            <w:r w:rsidRPr="00AD5F2D">
              <w:rPr>
                <w:rFonts w:ascii="Arial" w:eastAsia="Times New Roman" w:hAnsi="Arial" w:cs="Arial"/>
                <w:sz w:val="16"/>
                <w:szCs w:val="16"/>
                <w:lang w:val="es-ES"/>
              </w:rPr>
              <w:t>CSBP</w:t>
            </w:r>
            <w:proofErr w:type="spellEnd"/>
            <w:r w:rsidRPr="00AD5F2D">
              <w:rPr>
                <w:rFonts w:ascii="Arial" w:eastAsia="Times New Roman" w:hAnsi="Arial" w:cs="Arial"/>
                <w:sz w:val="16"/>
                <w:szCs w:val="16"/>
                <w:lang w:val="es-ES"/>
              </w:rPr>
              <w:t xml:space="preserve"> o ajena a esta cuando sospeche que en ellos pueda llevarse bienes de propiedad de la </w:t>
            </w:r>
            <w:proofErr w:type="spellStart"/>
            <w:r w:rsidRPr="00AD5F2D">
              <w:rPr>
                <w:rFonts w:ascii="Arial" w:eastAsia="Times New Roman" w:hAnsi="Arial" w:cs="Arial"/>
                <w:sz w:val="16"/>
                <w:szCs w:val="16"/>
                <w:lang w:val="es-ES"/>
              </w:rPr>
              <w:t>CSBP</w:t>
            </w:r>
            <w:proofErr w:type="spellEnd"/>
            <w:r w:rsidRPr="00AD5F2D">
              <w:rPr>
                <w:rFonts w:ascii="Arial" w:eastAsia="Times New Roman" w:hAnsi="Arial" w:cs="Arial"/>
                <w:sz w:val="16"/>
                <w:szCs w:val="16"/>
                <w:lang w:val="es-ES"/>
              </w:rPr>
              <w:t>.</w:t>
            </w:r>
          </w:p>
          <w:p w14:paraId="0EA66874" w14:textId="77777777" w:rsidR="00AD5F2D" w:rsidRPr="00AD5F2D" w:rsidRDefault="00AD5F2D" w:rsidP="00077AEF">
            <w:pPr>
              <w:numPr>
                <w:ilvl w:val="0"/>
                <w:numId w:val="11"/>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Deberá prohibir el ingreso de cualquier vendedor ambulante.</w:t>
            </w:r>
          </w:p>
          <w:p w14:paraId="58DF492F" w14:textId="77777777" w:rsidR="00077AEF" w:rsidRPr="00077AEF" w:rsidRDefault="00077AEF" w:rsidP="00077AEF">
            <w:pPr>
              <w:spacing w:after="0" w:line="240" w:lineRule="auto"/>
              <w:ind w:right="298"/>
              <w:rPr>
                <w:rFonts w:ascii="Arial" w:eastAsia="Times New Roman" w:hAnsi="Arial" w:cs="Arial"/>
                <w:b/>
                <w:bCs/>
                <w:sz w:val="16"/>
                <w:szCs w:val="16"/>
                <w:lang w:val="es-ES"/>
              </w:rPr>
            </w:pPr>
          </w:p>
          <w:p w14:paraId="5F4F4BB1" w14:textId="0B911BAC" w:rsidR="00AD5F2D" w:rsidRPr="00AD5F2D" w:rsidRDefault="00AD5F2D" w:rsidP="00077AEF">
            <w:pPr>
              <w:spacing w:after="0" w:line="240" w:lineRule="auto"/>
              <w:ind w:right="298"/>
              <w:rPr>
                <w:rFonts w:ascii="Arial" w:eastAsia="Times New Roman" w:hAnsi="Arial" w:cs="Arial"/>
                <w:b/>
                <w:bCs/>
                <w:sz w:val="16"/>
                <w:szCs w:val="16"/>
                <w:lang w:val="es-ES"/>
              </w:rPr>
            </w:pPr>
            <w:r w:rsidRPr="00AD5F2D">
              <w:rPr>
                <w:rFonts w:ascii="Arial" w:eastAsia="Times New Roman" w:hAnsi="Arial" w:cs="Arial"/>
                <w:b/>
                <w:bCs/>
                <w:sz w:val="16"/>
                <w:szCs w:val="16"/>
                <w:lang w:val="es-ES"/>
              </w:rPr>
              <w:t>Entrada de Material, Equipos, Maquinaria y Otros</w:t>
            </w:r>
          </w:p>
          <w:p w14:paraId="00179EFF" w14:textId="77777777" w:rsidR="00AD5F2D" w:rsidRPr="00AD5F2D" w:rsidRDefault="00AD5F2D" w:rsidP="00077AEF">
            <w:pPr>
              <w:spacing w:after="0" w:line="240" w:lineRule="auto"/>
              <w:ind w:right="298"/>
              <w:rPr>
                <w:rFonts w:ascii="Arial" w:eastAsia="Times New Roman" w:hAnsi="Arial" w:cs="Arial"/>
                <w:b/>
                <w:bCs/>
                <w:sz w:val="16"/>
                <w:szCs w:val="16"/>
                <w:lang w:val="es-ES"/>
              </w:rPr>
            </w:pPr>
          </w:p>
          <w:p w14:paraId="253B3A03" w14:textId="77777777" w:rsidR="00AD5F2D" w:rsidRPr="00AD5F2D" w:rsidRDefault="00AD5F2D" w:rsidP="00077AEF">
            <w:pPr>
              <w:numPr>
                <w:ilvl w:val="0"/>
                <w:numId w:val="12"/>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De proveedores:</w:t>
            </w:r>
            <w:r w:rsidRPr="00AD5F2D">
              <w:rPr>
                <w:rFonts w:ascii="Arial" w:eastAsia="Times New Roman" w:hAnsi="Arial" w:cs="Arial"/>
                <w:b/>
                <w:bCs/>
                <w:sz w:val="16"/>
                <w:szCs w:val="16"/>
                <w:lang w:val="es-ES"/>
              </w:rPr>
              <w:t xml:space="preserve"> </w:t>
            </w:r>
            <w:r w:rsidRPr="00AD5F2D">
              <w:rPr>
                <w:rFonts w:ascii="Arial" w:eastAsia="Times New Roman" w:hAnsi="Arial" w:cs="Arial"/>
                <w:sz w:val="16"/>
                <w:szCs w:val="16"/>
                <w:lang w:val="es-ES"/>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6C2D405B" w14:textId="77777777" w:rsidR="00AD5F2D" w:rsidRPr="00AD5F2D" w:rsidRDefault="00AD5F2D" w:rsidP="00077AEF">
            <w:pPr>
              <w:spacing w:after="0" w:line="240" w:lineRule="auto"/>
              <w:ind w:left="311" w:right="298"/>
              <w:rPr>
                <w:rFonts w:ascii="Arial" w:eastAsia="Times New Roman" w:hAnsi="Arial" w:cs="Arial"/>
                <w:b/>
                <w:bCs/>
                <w:sz w:val="16"/>
                <w:szCs w:val="16"/>
                <w:lang w:val="es-ES"/>
              </w:rPr>
            </w:pPr>
          </w:p>
          <w:p w14:paraId="1F0AE489" w14:textId="77777777" w:rsidR="00AD5F2D" w:rsidRPr="00AD5F2D" w:rsidRDefault="00AD5F2D" w:rsidP="00077AEF">
            <w:pPr>
              <w:numPr>
                <w:ilvl w:val="0"/>
                <w:numId w:val="12"/>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 xml:space="preserve">Material o Equipo de la </w:t>
            </w:r>
            <w:proofErr w:type="spellStart"/>
            <w:r w:rsidRPr="00AD5F2D">
              <w:rPr>
                <w:rFonts w:ascii="Arial" w:eastAsia="Times New Roman" w:hAnsi="Arial" w:cs="Arial"/>
                <w:sz w:val="16"/>
                <w:szCs w:val="16"/>
                <w:lang w:val="es-ES"/>
              </w:rPr>
              <w:t>CSBP</w:t>
            </w:r>
            <w:proofErr w:type="spellEnd"/>
            <w:r w:rsidRPr="00AD5F2D">
              <w:rPr>
                <w:rFonts w:ascii="Arial" w:eastAsia="Times New Roman" w:hAnsi="Arial" w:cs="Arial"/>
                <w:sz w:val="16"/>
                <w:szCs w:val="16"/>
                <w:lang w:val="es-ES"/>
              </w:rPr>
              <w:t>:  Si los materiales o equipos son de la institución el guardia de seguridad deberá solicitar una copia del formulario de traspaso del Equipo o el formulario de ingreso o reingreso y registrar el nombre del activo código y fecha de ingreso.</w:t>
            </w:r>
          </w:p>
          <w:p w14:paraId="4B0791B7" w14:textId="77777777" w:rsidR="00077AEF" w:rsidRPr="00077AEF" w:rsidRDefault="00077AEF" w:rsidP="00077AEF">
            <w:pPr>
              <w:spacing w:after="0" w:line="240" w:lineRule="auto"/>
              <w:ind w:right="298"/>
              <w:rPr>
                <w:rFonts w:ascii="Arial" w:eastAsia="Times New Roman" w:hAnsi="Arial" w:cs="Arial"/>
                <w:b/>
                <w:bCs/>
                <w:sz w:val="16"/>
                <w:szCs w:val="16"/>
                <w:lang w:val="es-ES"/>
              </w:rPr>
            </w:pPr>
          </w:p>
          <w:p w14:paraId="6FD37B9E" w14:textId="29736572" w:rsidR="00AD5F2D" w:rsidRPr="00AD5F2D" w:rsidRDefault="00077AEF" w:rsidP="00077AEF">
            <w:pPr>
              <w:spacing w:after="0" w:line="240" w:lineRule="auto"/>
              <w:ind w:right="298"/>
              <w:rPr>
                <w:rFonts w:ascii="Arial" w:eastAsia="Times New Roman" w:hAnsi="Arial" w:cs="Arial"/>
                <w:b/>
                <w:bCs/>
                <w:sz w:val="16"/>
                <w:szCs w:val="16"/>
                <w:lang w:val="es-ES"/>
              </w:rPr>
            </w:pPr>
            <w:r w:rsidRPr="00077AEF">
              <w:rPr>
                <w:rFonts w:ascii="Arial" w:eastAsia="Times New Roman" w:hAnsi="Arial" w:cs="Arial"/>
                <w:b/>
                <w:bCs/>
                <w:sz w:val="16"/>
                <w:szCs w:val="16"/>
                <w:lang w:val="es-ES"/>
              </w:rPr>
              <w:t>S</w:t>
            </w:r>
            <w:r w:rsidR="00AD5F2D" w:rsidRPr="00AD5F2D">
              <w:rPr>
                <w:rFonts w:ascii="Arial" w:eastAsia="Times New Roman" w:hAnsi="Arial" w:cs="Arial"/>
                <w:b/>
                <w:bCs/>
                <w:sz w:val="16"/>
                <w:szCs w:val="16"/>
                <w:lang w:val="es-ES"/>
              </w:rPr>
              <w:t>alida de material, equipos, maquinaria y otros</w:t>
            </w:r>
          </w:p>
          <w:p w14:paraId="1F3A5782" w14:textId="77777777" w:rsidR="00AD5F2D" w:rsidRPr="00AD5F2D" w:rsidRDefault="00AD5F2D" w:rsidP="00077AEF">
            <w:pPr>
              <w:spacing w:after="0" w:line="240" w:lineRule="auto"/>
              <w:ind w:right="298"/>
              <w:rPr>
                <w:rFonts w:ascii="Arial" w:eastAsia="Times New Roman" w:hAnsi="Arial" w:cs="Arial"/>
                <w:sz w:val="16"/>
                <w:szCs w:val="16"/>
                <w:lang w:val="es-ES"/>
              </w:rPr>
            </w:pPr>
          </w:p>
          <w:p w14:paraId="1C3BDA7D" w14:textId="77777777" w:rsidR="00AD5F2D" w:rsidRPr="00AD5F2D" w:rsidRDefault="00AD5F2D" w:rsidP="00077AEF">
            <w:pPr>
              <w:numPr>
                <w:ilvl w:val="0"/>
                <w:numId w:val="13"/>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Material: El guardia de Seguridad deberá solicitar el Formulario de Salida de Almacenes o documento similar, debidamente autorizado, para la salida del material identificando la cantidad y el material.</w:t>
            </w:r>
          </w:p>
          <w:p w14:paraId="3F39B318" w14:textId="77777777" w:rsidR="00AD5F2D" w:rsidRPr="00AD5F2D" w:rsidRDefault="00AD5F2D" w:rsidP="00077AEF">
            <w:pPr>
              <w:spacing w:after="0" w:line="240" w:lineRule="auto"/>
              <w:ind w:left="311" w:right="298"/>
              <w:rPr>
                <w:rFonts w:ascii="Arial" w:eastAsia="Times New Roman" w:hAnsi="Arial" w:cs="Arial"/>
                <w:sz w:val="16"/>
                <w:szCs w:val="16"/>
                <w:lang w:val="es-ES"/>
              </w:rPr>
            </w:pPr>
          </w:p>
          <w:p w14:paraId="239876B6" w14:textId="77777777" w:rsidR="00AD5F2D" w:rsidRPr="00AD5F2D" w:rsidRDefault="00AD5F2D" w:rsidP="00077AEF">
            <w:pPr>
              <w:numPr>
                <w:ilvl w:val="0"/>
                <w:numId w:val="13"/>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Equipo, Maquinaria, Muebles y otros similares: Debe solicitar el formulario respectivo de salida de equipos de computación, equipos e instrumental médico y otro identificando y registrando al responsable de la salida del equipo o activo y del destinatario. Se aclara que el formulario debe ser de responsabilidad de la persona que tiene a cargo el activo que va salir de la Institución, así como de obtener las autorizaciones para su salida.</w:t>
            </w:r>
          </w:p>
          <w:p w14:paraId="2B0EF989" w14:textId="77777777" w:rsidR="00AD5F2D" w:rsidRPr="00AD5F2D" w:rsidRDefault="00AD5F2D" w:rsidP="00077AEF">
            <w:pPr>
              <w:spacing w:after="0" w:line="240" w:lineRule="auto"/>
              <w:ind w:left="311" w:right="298"/>
              <w:rPr>
                <w:rFonts w:ascii="Arial" w:eastAsia="Times New Roman" w:hAnsi="Arial" w:cs="Arial"/>
                <w:sz w:val="16"/>
                <w:szCs w:val="16"/>
                <w:lang w:val="es-ES"/>
              </w:rPr>
            </w:pPr>
          </w:p>
          <w:p w14:paraId="7887D94E" w14:textId="77777777" w:rsidR="00AD5F2D" w:rsidRPr="00AD5F2D" w:rsidRDefault="00AD5F2D" w:rsidP="00077AEF">
            <w:pPr>
              <w:numPr>
                <w:ilvl w:val="0"/>
                <w:numId w:val="13"/>
              </w:numPr>
              <w:spacing w:after="0" w:line="240" w:lineRule="auto"/>
              <w:ind w:left="311" w:right="298"/>
              <w:rPr>
                <w:rFonts w:ascii="Arial" w:eastAsia="Times New Roman" w:hAnsi="Arial" w:cs="Arial"/>
                <w:sz w:val="16"/>
                <w:szCs w:val="16"/>
                <w:lang w:val="es-ES"/>
              </w:rPr>
            </w:pPr>
            <w:r w:rsidRPr="00AD5F2D">
              <w:rPr>
                <w:rFonts w:ascii="Arial" w:eastAsia="Times New Roman" w:hAnsi="Arial" w:cs="Arial"/>
                <w:sz w:val="16"/>
                <w:szCs w:val="16"/>
                <w:lang w:val="es-ES"/>
              </w:rPr>
              <w:t xml:space="preserve">Equipos portátiles, Notebooks y otros asignados a los funcionarios de la </w:t>
            </w:r>
            <w:proofErr w:type="spellStart"/>
            <w:r w:rsidRPr="00AD5F2D">
              <w:rPr>
                <w:rFonts w:ascii="Arial" w:eastAsia="Times New Roman" w:hAnsi="Arial" w:cs="Arial"/>
                <w:sz w:val="16"/>
                <w:szCs w:val="16"/>
                <w:lang w:val="es-ES"/>
              </w:rPr>
              <w:t>CSBP</w:t>
            </w:r>
            <w:proofErr w:type="spellEnd"/>
            <w:r w:rsidRPr="00AD5F2D">
              <w:rPr>
                <w:rFonts w:ascii="Arial" w:eastAsia="Times New Roman" w:hAnsi="Arial" w:cs="Arial"/>
                <w:sz w:val="16"/>
                <w:szCs w:val="16"/>
                <w:lang w:val="es-ES"/>
              </w:rPr>
              <w:t xml:space="preserve"> para su uso: Deberá llevar un control en un cuaderno especial para activos portátiles que será dotado por la </w:t>
            </w:r>
            <w:proofErr w:type="spellStart"/>
            <w:r w:rsidRPr="00AD5F2D">
              <w:rPr>
                <w:rFonts w:ascii="Arial" w:eastAsia="Times New Roman" w:hAnsi="Arial" w:cs="Arial"/>
                <w:sz w:val="16"/>
                <w:szCs w:val="16"/>
                <w:lang w:val="es-ES"/>
              </w:rPr>
              <w:t>CSBP</w:t>
            </w:r>
            <w:proofErr w:type="spellEnd"/>
            <w:r w:rsidRPr="00AD5F2D">
              <w:rPr>
                <w:rFonts w:ascii="Arial" w:eastAsia="Times New Roman" w:hAnsi="Arial" w:cs="Arial"/>
                <w:sz w:val="16"/>
                <w:szCs w:val="16"/>
                <w:lang w:val="es-ES"/>
              </w:rPr>
              <w:t>, en el que se registrará los datos del funcionario que retira un equipo, código y características del activo, de igual forma registrará el reingreso del o los equipos.</w:t>
            </w:r>
          </w:p>
          <w:p w14:paraId="5D727D34" w14:textId="77777777" w:rsidR="00C30630" w:rsidRPr="00077AEF" w:rsidRDefault="00C30630" w:rsidP="00077AEF">
            <w:pPr>
              <w:spacing w:after="0"/>
              <w:ind w:left="318"/>
              <w:rPr>
                <w:rFonts w:ascii="Arial" w:hAnsi="Arial" w:cs="Arial"/>
                <w:sz w:val="16"/>
                <w:szCs w:val="16"/>
              </w:rPr>
            </w:pPr>
          </w:p>
        </w:tc>
        <w:tc>
          <w:tcPr>
            <w:tcW w:w="2693" w:type="dxa"/>
          </w:tcPr>
          <w:p w14:paraId="0C3A1886"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2BCB7DFC"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38ACF3F4"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5E17B573" w14:textId="77777777" w:rsidR="00C30630" w:rsidRPr="006C6C76" w:rsidRDefault="00C30630" w:rsidP="009034A4">
            <w:pPr>
              <w:pStyle w:val="Prrafodelista"/>
              <w:spacing w:after="0" w:line="240" w:lineRule="auto"/>
              <w:ind w:left="0"/>
              <w:rPr>
                <w:rFonts w:ascii="Arial" w:hAnsi="Arial" w:cs="Arial"/>
                <w:sz w:val="18"/>
                <w:szCs w:val="18"/>
              </w:rPr>
            </w:pPr>
          </w:p>
        </w:tc>
      </w:tr>
      <w:tr w:rsidR="00C30630" w:rsidRPr="006C6C76" w14:paraId="3CAFBE11" w14:textId="77777777" w:rsidTr="00237FAF">
        <w:trPr>
          <w:gridAfter w:val="1"/>
          <w:wAfter w:w="8" w:type="dxa"/>
          <w:trHeight w:val="569"/>
        </w:trPr>
        <w:tc>
          <w:tcPr>
            <w:tcW w:w="4678" w:type="dxa"/>
            <w:vAlign w:val="bottom"/>
          </w:tcPr>
          <w:p w14:paraId="330DF3BC" w14:textId="51922DB6" w:rsidR="00077AEF" w:rsidRPr="00077AEF" w:rsidRDefault="00077AEF" w:rsidP="00077AEF">
            <w:pPr>
              <w:pStyle w:val="Prrafodelista"/>
              <w:numPr>
                <w:ilvl w:val="0"/>
                <w:numId w:val="3"/>
              </w:numPr>
              <w:spacing w:after="0"/>
              <w:ind w:left="311"/>
              <w:rPr>
                <w:rFonts w:ascii="Arial" w:hAnsi="Arial" w:cs="Arial"/>
                <w:sz w:val="16"/>
                <w:szCs w:val="16"/>
              </w:rPr>
            </w:pPr>
            <w:r w:rsidRPr="00077AEF">
              <w:rPr>
                <w:rFonts w:ascii="Arial" w:hAnsi="Arial" w:cs="Arial"/>
                <w:b/>
                <w:bCs/>
                <w:sz w:val="16"/>
                <w:szCs w:val="16"/>
              </w:rPr>
              <w:t>Contingencias. -</w:t>
            </w:r>
            <w:r w:rsidRPr="00077AEF">
              <w:rPr>
                <w:rFonts w:ascii="Arial" w:hAnsi="Arial" w:cs="Arial"/>
                <w:sz w:val="16"/>
                <w:szCs w:val="16"/>
              </w:rPr>
              <w:t xml:space="preserve"> El proponente deberá presentar un plan de trabajo en el que se determinarán las acciones       que se tomarán para la prevención de contingencias.</w:t>
            </w:r>
          </w:p>
          <w:p w14:paraId="394C402D" w14:textId="77777777" w:rsidR="00077AEF" w:rsidRPr="00077AEF" w:rsidRDefault="00077AEF" w:rsidP="00077AEF">
            <w:pPr>
              <w:pStyle w:val="Sinespaciado"/>
              <w:ind w:left="311" w:right="298"/>
              <w:rPr>
                <w:rFonts w:ascii="Arial" w:hAnsi="Arial" w:cs="Arial"/>
                <w:sz w:val="16"/>
                <w:szCs w:val="16"/>
              </w:rPr>
            </w:pPr>
          </w:p>
          <w:p w14:paraId="6A7965BF" w14:textId="6E36FCAA" w:rsidR="00C30630" w:rsidRPr="00077AEF" w:rsidRDefault="00077AEF" w:rsidP="00077AEF">
            <w:pPr>
              <w:spacing w:after="0"/>
              <w:ind w:left="311"/>
              <w:rPr>
                <w:rFonts w:ascii="Arial" w:hAnsi="Arial" w:cs="Arial"/>
                <w:sz w:val="16"/>
                <w:szCs w:val="16"/>
              </w:rPr>
            </w:pPr>
            <w:r w:rsidRPr="00077AEF">
              <w:rPr>
                <w:rFonts w:ascii="Arial" w:hAnsi="Arial" w:cs="Arial"/>
                <w:b/>
                <w:bCs/>
                <w:sz w:val="16"/>
                <w:szCs w:val="16"/>
              </w:rPr>
              <w:t>Otros Trabajos. -</w:t>
            </w:r>
            <w:r w:rsidRPr="00077AEF">
              <w:rPr>
                <w:rFonts w:ascii="Arial" w:hAnsi="Arial" w:cs="Arial"/>
                <w:sz w:val="16"/>
                <w:szCs w:val="16"/>
              </w:rPr>
              <w:t xml:space="preserve"> Realizar otros trabajos de vigilancia relacionados al servicio a contratar que considere    necesarios. </w:t>
            </w:r>
          </w:p>
        </w:tc>
        <w:tc>
          <w:tcPr>
            <w:tcW w:w="2693" w:type="dxa"/>
          </w:tcPr>
          <w:p w14:paraId="4E4147AC" w14:textId="77777777" w:rsidR="00C30630" w:rsidRPr="006C6C76" w:rsidRDefault="00C30630" w:rsidP="009034A4">
            <w:pPr>
              <w:pStyle w:val="Prrafodelista"/>
              <w:spacing w:after="0" w:line="240" w:lineRule="auto"/>
              <w:ind w:left="0"/>
              <w:rPr>
                <w:rFonts w:ascii="Arial" w:hAnsi="Arial" w:cs="Arial"/>
                <w:sz w:val="18"/>
                <w:szCs w:val="18"/>
              </w:rPr>
            </w:pPr>
          </w:p>
        </w:tc>
        <w:tc>
          <w:tcPr>
            <w:tcW w:w="567" w:type="dxa"/>
          </w:tcPr>
          <w:p w14:paraId="396771EB" w14:textId="77777777" w:rsidR="00C30630" w:rsidRPr="006C6C76" w:rsidRDefault="00C30630" w:rsidP="009034A4">
            <w:pPr>
              <w:pStyle w:val="Prrafodelista"/>
              <w:spacing w:after="0" w:line="240" w:lineRule="auto"/>
              <w:ind w:left="0"/>
              <w:rPr>
                <w:rFonts w:ascii="Arial" w:hAnsi="Arial" w:cs="Arial"/>
                <w:sz w:val="18"/>
                <w:szCs w:val="18"/>
              </w:rPr>
            </w:pPr>
          </w:p>
        </w:tc>
        <w:tc>
          <w:tcPr>
            <w:tcW w:w="537" w:type="dxa"/>
          </w:tcPr>
          <w:p w14:paraId="508A1571" w14:textId="77777777" w:rsidR="00C30630" w:rsidRPr="006C6C76" w:rsidRDefault="00C30630" w:rsidP="009034A4">
            <w:pPr>
              <w:pStyle w:val="Prrafodelista"/>
              <w:spacing w:after="0" w:line="240" w:lineRule="auto"/>
              <w:ind w:left="0"/>
              <w:rPr>
                <w:rFonts w:ascii="Arial" w:hAnsi="Arial" w:cs="Arial"/>
                <w:sz w:val="18"/>
                <w:szCs w:val="18"/>
              </w:rPr>
            </w:pPr>
          </w:p>
        </w:tc>
        <w:tc>
          <w:tcPr>
            <w:tcW w:w="1447" w:type="dxa"/>
          </w:tcPr>
          <w:p w14:paraId="5C657E6B" w14:textId="77777777" w:rsidR="00C30630" w:rsidRPr="006C6C76" w:rsidRDefault="00C30630" w:rsidP="009034A4">
            <w:pPr>
              <w:pStyle w:val="Prrafodelista"/>
              <w:spacing w:after="0" w:line="240" w:lineRule="auto"/>
              <w:ind w:left="0"/>
              <w:rPr>
                <w:rFonts w:ascii="Arial" w:hAnsi="Arial" w:cs="Arial"/>
                <w:sz w:val="18"/>
                <w:szCs w:val="18"/>
              </w:rPr>
            </w:pPr>
          </w:p>
        </w:tc>
      </w:tr>
    </w:tbl>
    <w:p w14:paraId="404C1F92" w14:textId="77777777" w:rsidR="00C30630" w:rsidRDefault="00C30630"/>
    <w:sectPr w:rsidR="00C30630" w:rsidSect="00C30630">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B859" w14:textId="77777777" w:rsidR="004509C7" w:rsidRDefault="004509C7" w:rsidP="00C30630">
      <w:pPr>
        <w:spacing w:after="0" w:line="240" w:lineRule="auto"/>
      </w:pPr>
      <w:r>
        <w:separator/>
      </w:r>
    </w:p>
  </w:endnote>
  <w:endnote w:type="continuationSeparator" w:id="0">
    <w:p w14:paraId="2C052B95" w14:textId="77777777" w:rsidR="004509C7" w:rsidRDefault="004509C7" w:rsidP="00C3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3473" w14:textId="77777777" w:rsidR="004509C7" w:rsidRDefault="004509C7" w:rsidP="00C30630">
      <w:pPr>
        <w:spacing w:after="0" w:line="240" w:lineRule="auto"/>
      </w:pPr>
      <w:r>
        <w:separator/>
      </w:r>
    </w:p>
  </w:footnote>
  <w:footnote w:type="continuationSeparator" w:id="0">
    <w:p w14:paraId="7B96EAB3" w14:textId="77777777" w:rsidR="004509C7" w:rsidRDefault="004509C7" w:rsidP="00C30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D4AB" w14:textId="52719940" w:rsidR="00C30630" w:rsidRDefault="000608FB">
    <w:pPr>
      <w:pStyle w:val="Sinespaciado"/>
    </w:pPr>
    <w:r>
      <w:rPr>
        <w:noProof/>
      </w:rPr>
      <w:drawing>
        <wp:anchor distT="0" distB="0" distL="114300" distR="114300" simplePos="0" relativeHeight="251659264" behindDoc="1" locked="0" layoutInCell="1" allowOverlap="1" wp14:anchorId="6B11099C" wp14:editId="216B9A28">
          <wp:simplePos x="0" y="0"/>
          <wp:positionH relativeFrom="column">
            <wp:posOffset>-295275</wp:posOffset>
          </wp:positionH>
          <wp:positionV relativeFrom="paragraph">
            <wp:posOffset>-210185</wp:posOffset>
          </wp:positionV>
          <wp:extent cx="1637968" cy="490799"/>
          <wp:effectExtent l="0" t="0" r="635"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37968" cy="490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243"/>
    <w:multiLevelType w:val="multilevel"/>
    <w:tmpl w:val="7958C0D0"/>
    <w:lvl w:ilvl="0">
      <w:start w:val="1"/>
      <w:numFmt w:val="decimal"/>
      <w:lvlText w:val="%1."/>
      <w:lvlJc w:val="left"/>
      <w:pPr>
        <w:ind w:left="1211"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A2370A"/>
    <w:multiLevelType w:val="hybridMultilevel"/>
    <w:tmpl w:val="826E200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84E2DD8"/>
    <w:multiLevelType w:val="multilevel"/>
    <w:tmpl w:val="7958C0D0"/>
    <w:lvl w:ilvl="0">
      <w:start w:val="1"/>
      <w:numFmt w:val="decimal"/>
      <w:lvlText w:val="%1."/>
      <w:lvlJc w:val="left"/>
      <w:pPr>
        <w:ind w:left="1211"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91042B4"/>
    <w:multiLevelType w:val="hybridMultilevel"/>
    <w:tmpl w:val="5FA0D6E2"/>
    <w:lvl w:ilvl="0" w:tplc="6D5CD22E">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4D0335"/>
    <w:multiLevelType w:val="hybridMultilevel"/>
    <w:tmpl w:val="88BC3CDC"/>
    <w:lvl w:ilvl="0" w:tplc="DBD2A1C4">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F97AC4"/>
    <w:multiLevelType w:val="hybridMultilevel"/>
    <w:tmpl w:val="7E46E2B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6D3A00"/>
    <w:multiLevelType w:val="multilevel"/>
    <w:tmpl w:val="8800CDCE"/>
    <w:lvl w:ilvl="0">
      <w:start w:val="1"/>
      <w:numFmt w:val="bullet"/>
      <w:lvlText w:val=""/>
      <w:lvlJc w:val="left"/>
      <w:pPr>
        <w:ind w:left="1211" w:hanging="360"/>
      </w:pPr>
      <w:rPr>
        <w:rFonts w:ascii="Symbol" w:hAnsi="Symbol"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4D5A353A"/>
    <w:multiLevelType w:val="hybridMultilevel"/>
    <w:tmpl w:val="68E204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E0C2EB5"/>
    <w:multiLevelType w:val="hybridMultilevel"/>
    <w:tmpl w:val="11DA22E6"/>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0" w15:restartNumberingAfterBreak="0">
    <w:nsid w:val="67435120"/>
    <w:multiLevelType w:val="hybridMultilevel"/>
    <w:tmpl w:val="0BFE77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7CAA69A9"/>
    <w:multiLevelType w:val="hybridMultilevel"/>
    <w:tmpl w:val="836EB0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5"/>
  </w:num>
  <w:num w:numId="6">
    <w:abstractNumId w:val="2"/>
  </w:num>
  <w:num w:numId="7">
    <w:abstractNumId w:val="6"/>
  </w:num>
  <w:num w:numId="8">
    <w:abstractNumId w:val="9"/>
  </w:num>
  <w:num w:numId="9">
    <w:abstractNumId w:val="0"/>
  </w:num>
  <w:num w:numId="10">
    <w:abstractNumId w:val="1"/>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30"/>
    <w:rsid w:val="000608FB"/>
    <w:rsid w:val="00077AEF"/>
    <w:rsid w:val="00237FAF"/>
    <w:rsid w:val="003F0B70"/>
    <w:rsid w:val="004509C7"/>
    <w:rsid w:val="006127DF"/>
    <w:rsid w:val="00642FF5"/>
    <w:rsid w:val="007C3920"/>
    <w:rsid w:val="009C5F2E"/>
    <w:rsid w:val="00AD5F2D"/>
    <w:rsid w:val="00C30630"/>
    <w:rsid w:val="00C93A59"/>
    <w:rsid w:val="00DE7DAC"/>
    <w:rsid w:val="00FA3DE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0088"/>
  <w15:chartTrackingRefBased/>
  <w15:docId w15:val="{8FCA8DD5-B03A-44D1-9676-F7793864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C30630"/>
    <w:pPr>
      <w:spacing w:after="200" w:line="276" w:lineRule="auto"/>
      <w:ind w:left="720"/>
      <w:contextualSpacing/>
    </w:pPr>
    <w:rPr>
      <w:rFonts w:eastAsiaTheme="minorEastAsia"/>
      <w:lang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C30630"/>
    <w:rPr>
      <w:rFonts w:eastAsiaTheme="minorEastAsia"/>
      <w:lang w:eastAsia="es-BO"/>
    </w:rPr>
  </w:style>
  <w:style w:type="paragraph" w:styleId="Sangradetextonormal">
    <w:name w:val="Body Text Indent"/>
    <w:basedOn w:val="Normal"/>
    <w:link w:val="SangradetextonormalCar"/>
    <w:unhideWhenUsed/>
    <w:rsid w:val="00C30630"/>
    <w:pPr>
      <w:spacing w:after="120" w:line="276" w:lineRule="auto"/>
      <w:ind w:left="283"/>
    </w:pPr>
    <w:rPr>
      <w:rFonts w:eastAsiaTheme="minorEastAsia"/>
      <w:lang w:eastAsia="es-BO"/>
    </w:rPr>
  </w:style>
  <w:style w:type="character" w:customStyle="1" w:styleId="SangradetextonormalCar">
    <w:name w:val="Sangría de texto normal Car"/>
    <w:basedOn w:val="Fuentedeprrafopredeter"/>
    <w:link w:val="Sangradetextonormal"/>
    <w:rsid w:val="00C30630"/>
    <w:rPr>
      <w:rFonts w:eastAsiaTheme="minorEastAsia"/>
      <w:lang w:eastAsia="es-BO"/>
    </w:rPr>
  </w:style>
  <w:style w:type="paragraph" w:styleId="Sinespaciado">
    <w:name w:val="No Spacing"/>
    <w:link w:val="SinespaciadoCar"/>
    <w:uiPriority w:val="1"/>
    <w:qFormat/>
    <w:rsid w:val="009C5F2E"/>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9C5F2E"/>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1601</Words>
  <Characters>8809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VICENTE TICONA TORREJON</dc:creator>
  <cp:keywords/>
  <dc:description/>
  <cp:lastModifiedBy>REYNALDO VICENTE TICONA TORREJON</cp:lastModifiedBy>
  <cp:revision>1</cp:revision>
  <dcterms:created xsi:type="dcterms:W3CDTF">2022-03-17T14:59:00Z</dcterms:created>
  <dcterms:modified xsi:type="dcterms:W3CDTF">2022-03-17T16:17:00Z</dcterms:modified>
</cp:coreProperties>
</file>